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2321926A" w:rsidR="009B77EB" w:rsidRPr="008B7E8F" w:rsidRDefault="00531266" w:rsidP="009B77EB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ОБРАЗЕЦ МЕЖДУНАРОДНОГО ПАРТНЕРСТВА</w:t>
      </w:r>
    </w:p>
    <w:p w14:paraId="09FBA23A" w14:textId="6029A7F0" w:rsidR="009B77EB" w:rsidRPr="008B7E8F" w:rsidRDefault="001D06BD" w:rsidP="009B77EB">
      <w:pPr>
        <w:pStyle w:val="Ttulo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Компания Beun de Ronde, первое представительство LAUDA, отмечена медалью имени доктора Рудольфа Вобсера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003ED1D" w14:textId="69A34E4E" w:rsidR="0099035B" w:rsidRDefault="00EC7C0A" w:rsidP="00EC7C0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10 октября 2022 г. Нидерландская компания Beun de Ronde B.V., поставщик научного оборудования с невероятной более чем столетней историей, уже много десятилетий входит в число самых надежных партнеров компании LAUDA DR. R. WOBSER GMBH &amp; CO. KG. Обе семейные компании непрерывно сотрудничают с 1958 года. Став первым представительством LAUDA за рубежом, Beun de Ronde с самого начала сопровождала сегодняшнего лидера мирового рынка на его пути к успеху. После смерти основателей фирмы Бёна и де Ронде акции и бразды правления компанией перешли к Йопу Клинкенбергу, которые долгие годы был доверенным лицом предпринимателей, а затем — к его сыну Майку. В знак признания этого выдающегося тесного партнерства сегодняшний управляющий партнер Майк Клинкенберг был награжден медалью имени доктора Рудольфа Вобсера. На торжественном ужине в офисе компании возле Амстердама управляющий партнер LAUDA доктор Гюнтер Вобсер вручил награду господину Клинкенбергу в присутствии своего отца, советника и партнера доктора Герхарда Вобсера и еще одного управляющего директора Beun de Ronde Корне Рёверса. </w:t>
      </w:r>
    </w:p>
    <w:p w14:paraId="083A65E8" w14:textId="43642D07" w:rsidR="000306D9" w:rsidRDefault="000306D9" w:rsidP="00EC7C0A">
      <w:pPr>
        <w:spacing w:line="240" w:lineRule="auto"/>
        <w:rPr>
          <w:rFonts w:ascii="Brandon Grotesque Office Light" w:hAnsi="Brandon Grotesque Office Light"/>
        </w:rPr>
      </w:pPr>
    </w:p>
    <w:p w14:paraId="110BA760" w14:textId="77777777" w:rsidR="003318B6" w:rsidRDefault="003318B6" w:rsidP="00531266">
      <w:pPr>
        <w:spacing w:line="240" w:lineRule="auto"/>
        <w:rPr>
          <w:rFonts w:ascii="Brandon Grotesque Office Light" w:hAnsi="Brandon Grotesque Office Light"/>
        </w:rPr>
      </w:pPr>
    </w:p>
    <w:p w14:paraId="760ADD58" w14:textId="5B4386AB" w:rsidR="00823179" w:rsidRDefault="00531266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Доктор Гюнтер Вобсер всегда вручает награды лично, но в этот раз повод был уникальным: «Beun de Ronde стала первой компанией, с которой LAUDA заключила контракт о представительстве 15 августа 1958 года, поэтому у нас особые отношения. Надо сказать, что наше сотрудничество началось еще раньше — основатель LAUDA доктор Рудольф Вобсер знал Яна де Ронде по прежней деятельности. Beun de Ronde очень помогла нам добиться успеха, особенно в годы становления нашего бизнеса, за что я хотел бы сердечно поблагодарить ее от имени всех, кто был и остается причастен к этому партнерству. Наше сотрудничество по сей день является фундаментом нашего совместного экономического успеха. Вне всякого сомнения, эти отношения можно считать образцом добрососедского международного партнерства двух семейных компаний». </w:t>
      </w:r>
    </w:p>
    <w:p w14:paraId="0F8FBC65" w14:textId="77777777" w:rsidR="00823179" w:rsidRDefault="00823179" w:rsidP="00823179">
      <w:pPr>
        <w:spacing w:line="240" w:lineRule="auto"/>
        <w:rPr>
          <w:rFonts w:ascii="Brandon Grotesque Office Light" w:hAnsi="Brandon Grotesque Office Light"/>
        </w:rPr>
      </w:pPr>
    </w:p>
    <w:p w14:paraId="2AD11C08" w14:textId="6B7200A5" w:rsidR="00823179" w:rsidRDefault="00823179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Медаль имени доктора Рудольфа Вобсера из чистого золота была учреждена в 2016 году к 60-летнему юбилею LAUDA. Вручают эту награду личностям, внесшим особый вклад в развитие семейной компании LAUDA, — например, сотрудникам, проработавшим в ней более 50 лет. На данный момент вручено всего 16 медалей имени доктора Рудольфа Вобсера. Майк Клинкенберг стал первым обладателем медали, не работающим в компании и проживающим за пределами Германии.</w:t>
      </w:r>
    </w:p>
    <w:p w14:paraId="7DD72C66" w14:textId="332D16BB" w:rsidR="00531266" w:rsidRPr="005A6E7E" w:rsidRDefault="00531266" w:rsidP="009C7A8F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laconcuadrcula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5D401E" w14:paraId="619301DD" w14:textId="52E9F979" w:rsidTr="005D401E">
        <w:trPr>
          <w:trHeight w:val="3337"/>
        </w:trPr>
        <w:tc>
          <w:tcPr>
            <w:tcW w:w="5920" w:type="dxa"/>
          </w:tcPr>
          <w:p w14:paraId="34042CB6" w14:textId="42BC0E8A" w:rsidR="005D401E" w:rsidRDefault="005D401E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noProof/>
                <w:sz w:val="14"/>
              </w:rPr>
              <w:lastRenderedPageBreak/>
              <w:drawing>
                <wp:inline distT="0" distB="0" distL="0" distR="0" wp14:anchorId="4C6E6863" wp14:editId="76522034">
                  <wp:extent cx="3320143" cy="2395799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990" cy="248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48923167" w:rsidR="005D401E" w:rsidRPr="005B6B5F" w:rsidRDefault="005D401E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sz w:val="14"/>
              </w:rPr>
              <w:t>Фото: слева направо: руководители компании Beun de Ronde Корне Рёверс и Майк Клинкенберг вместе с доктором Герхардом Вобсером и управляющим партнером компании LAUDA доктором Гюнтером Вобсером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209E2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> —</w:t>
      </w:r>
      <w:r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</w:rPr>
        <w:t xml:space="preserve">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всегда охотно предоставляем прессе специально подготовленную информацию о нашей компании, галерее LAUDA FabrikGalerie и наших проектах в области внедрения инноваций, дигитализации и управления идеями. Мы открыты для общения с вами — обращайтесь!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РОБЕРТ ХОРН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КЛАУДИА ХЕВЕРНИК</w:t>
      </w:r>
    </w:p>
    <w:p w14:paraId="5E84D443" w14:textId="4627C4C5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Отдел корпоративных коммуникаций</w:t>
      </w:r>
      <w:r>
        <w:rPr>
          <w:rFonts w:ascii="Brandon Grotesque Office Light" w:hAnsi="Brandon Grotesque Office Light"/>
        </w:rPr>
        <w:tab/>
      </w:r>
      <w:bookmarkStart w:id="1" w:name="_GoBack"/>
      <w:bookmarkEnd w:id="1"/>
      <w:r>
        <w:rPr>
          <w:rFonts w:ascii="Brandon Grotesque Office Light" w:hAnsi="Brandon Grotesque Office Light"/>
        </w:rPr>
        <w:t>Руководитель отдела корпоративных коммуникаций</w:t>
      </w:r>
    </w:p>
    <w:p w14:paraId="28D0045B" w14:textId="053FE04F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Тел. + 49 (0) 9343 503-349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7FFB" w14:textId="77777777" w:rsidR="00F94A80" w:rsidRDefault="00F94A80" w:rsidP="001A7663">
      <w:pPr>
        <w:spacing w:line="240" w:lineRule="auto"/>
      </w:pPr>
      <w:r>
        <w:separator/>
      </w:r>
    </w:p>
  </w:endnote>
  <w:endnote w:type="continuationSeparator" w:id="0">
    <w:p w14:paraId="197FB230" w14:textId="77777777" w:rsidR="00F94A80" w:rsidRDefault="00F94A80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7841" w14:textId="77777777" w:rsidR="00F94A80" w:rsidRDefault="00F94A80" w:rsidP="001A7663">
      <w:pPr>
        <w:spacing w:line="240" w:lineRule="auto"/>
      </w:pPr>
      <w:r>
        <w:separator/>
      </w:r>
    </w:p>
  </w:footnote>
  <w:footnote w:type="continuationSeparator" w:id="0">
    <w:p w14:paraId="78C5A0EF" w14:textId="77777777" w:rsidR="00F94A80" w:rsidRDefault="00F94A80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601C0"/>
    <w:rsid w:val="00062200"/>
    <w:rsid w:val="00063F58"/>
    <w:rsid w:val="00072AB2"/>
    <w:rsid w:val="00080D14"/>
    <w:rsid w:val="00081610"/>
    <w:rsid w:val="0008365C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4179"/>
    <w:rsid w:val="00147072"/>
    <w:rsid w:val="0015017D"/>
    <w:rsid w:val="001510DB"/>
    <w:rsid w:val="00153F06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96D9D"/>
    <w:rsid w:val="001A6DF6"/>
    <w:rsid w:val="001A7663"/>
    <w:rsid w:val="001B4EB7"/>
    <w:rsid w:val="001B7690"/>
    <w:rsid w:val="001C166D"/>
    <w:rsid w:val="001C21DF"/>
    <w:rsid w:val="001D06BD"/>
    <w:rsid w:val="001D1292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18A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6342"/>
    <w:rsid w:val="005C7514"/>
    <w:rsid w:val="005C7592"/>
    <w:rsid w:val="005D2C5D"/>
    <w:rsid w:val="005D401E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23F3"/>
    <w:rsid w:val="00734A79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F00"/>
    <w:rsid w:val="00784318"/>
    <w:rsid w:val="007852EC"/>
    <w:rsid w:val="00790AE9"/>
    <w:rsid w:val="00793A1A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3007"/>
    <w:rsid w:val="00823179"/>
    <w:rsid w:val="008251BC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9694E"/>
    <w:rsid w:val="008A0F94"/>
    <w:rsid w:val="008A1086"/>
    <w:rsid w:val="008A195C"/>
    <w:rsid w:val="008A3D76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1C48"/>
    <w:rsid w:val="00992004"/>
    <w:rsid w:val="009940D8"/>
    <w:rsid w:val="00995AC3"/>
    <w:rsid w:val="00995BFD"/>
    <w:rsid w:val="00996F45"/>
    <w:rsid w:val="0099732C"/>
    <w:rsid w:val="009A1E3B"/>
    <w:rsid w:val="009A438C"/>
    <w:rsid w:val="009A5967"/>
    <w:rsid w:val="009B4F81"/>
    <w:rsid w:val="009B61DA"/>
    <w:rsid w:val="009B77EB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F0AC7"/>
    <w:rsid w:val="009F0EB9"/>
    <w:rsid w:val="009F28D7"/>
    <w:rsid w:val="00A003BD"/>
    <w:rsid w:val="00A0242B"/>
    <w:rsid w:val="00A05D6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870"/>
    <w:rsid w:val="00A3135C"/>
    <w:rsid w:val="00A33292"/>
    <w:rsid w:val="00A34567"/>
    <w:rsid w:val="00A36BED"/>
    <w:rsid w:val="00A44B8B"/>
    <w:rsid w:val="00A45063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A90"/>
    <w:rsid w:val="00AB37C5"/>
    <w:rsid w:val="00AB5252"/>
    <w:rsid w:val="00AB6D7F"/>
    <w:rsid w:val="00AB7873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32472"/>
    <w:rsid w:val="00B40631"/>
    <w:rsid w:val="00B433EA"/>
    <w:rsid w:val="00B44D50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651E"/>
    <w:rsid w:val="00BD4A6A"/>
    <w:rsid w:val="00BD677E"/>
    <w:rsid w:val="00BE27CE"/>
    <w:rsid w:val="00BE2AE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2126"/>
    <w:rsid w:val="00CD2EF9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7D53"/>
    <w:rsid w:val="00F600AB"/>
    <w:rsid w:val="00F650E5"/>
    <w:rsid w:val="00F674CE"/>
    <w:rsid w:val="00F7370A"/>
    <w:rsid w:val="00F8172B"/>
    <w:rsid w:val="00F87AFE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409"/>
    <w:rsid w:val="00FE33E1"/>
    <w:rsid w:val="00FE7DC7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53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B1BC-F0C2-43F6-9C9D-F10FE16C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María Fuertes</cp:lastModifiedBy>
  <cp:revision>7</cp:revision>
  <cp:lastPrinted>2020-01-29T08:23:00Z</cp:lastPrinted>
  <dcterms:created xsi:type="dcterms:W3CDTF">2022-10-06T09:07:00Z</dcterms:created>
  <dcterms:modified xsi:type="dcterms:W3CDTF">2022-10-19T08:01:00Z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