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096" w14:textId="77777777" w:rsidR="001462B0" w:rsidRDefault="00EA088C">
      <w:pPr>
        <w:pStyle w:val="berschrift3"/>
        <w:spacing w:line="264" w:lineRule="auto"/>
        <w:rPr>
          <w:rFonts w:ascii="Brandon Grotesque Office Light" w:hAnsi="Brandon Grotesque Office Light"/>
          <w:b/>
          <w:szCs w:val="24"/>
        </w:rPr>
      </w:pPr>
      <w:r>
        <w:rPr>
          <w:rFonts w:ascii="Brandon Grotesque Office Light" w:hAnsi="Brandon Grotesque Office Light"/>
          <w:b/>
        </w:rPr>
        <w:t>LA TECNOLOGÍA DE REGULACIÓN DE TEMPERATURA CONTRA LA COVID-19</w:t>
      </w:r>
    </w:p>
    <w:p w14:paraId="0B37854F" w14:textId="42379C5E" w:rsidR="001462B0" w:rsidRDefault="00EA088C">
      <w:pPr>
        <w:pStyle w:val="berschrift3"/>
        <w:spacing w:line="264" w:lineRule="auto"/>
        <w:rPr>
          <w:rFonts w:ascii="Brandon Grotesque Office Light" w:hAnsi="Brandon Grotesque Office Light"/>
          <w:szCs w:val="24"/>
        </w:rPr>
      </w:pPr>
      <w:r>
        <w:rPr>
          <w:rFonts w:ascii="Brandon Grotesque Office Light" w:hAnsi="Brandon Grotesque Office Light"/>
        </w:rPr>
        <w:t xml:space="preserve">LAUDA recibe un pedido de gran volumen para suministrar </w:t>
      </w:r>
      <w:bookmarkStart w:id="0" w:name="OLE_LINK1"/>
      <w:bookmarkStart w:id="1" w:name="OLE_LINK2"/>
      <w:r>
        <w:rPr>
          <w:rFonts w:ascii="Brandon Grotesque Office Light" w:hAnsi="Brandon Grotesque Office Light"/>
        </w:rPr>
        <w:t>termostatos de proceso</w:t>
      </w:r>
      <w:bookmarkEnd w:id="0"/>
      <w:bookmarkEnd w:id="1"/>
      <w:r>
        <w:rPr>
          <w:rFonts w:ascii="Brandon Grotesque Office Light" w:hAnsi="Brandon Grotesque Office Light"/>
        </w:rPr>
        <w:t xml:space="preserve"> Variocool con certificación</w:t>
      </w:r>
      <w:r w:rsidR="00D12EE9">
        <w:rPr>
          <w:rFonts w:ascii="Brandon Grotesque Office Light" w:hAnsi="Brandon Grotesque Office Light"/>
        </w:rPr>
        <w:t> </w:t>
      </w:r>
      <w:r>
        <w:rPr>
          <w:rFonts w:ascii="Brandon Grotesque Office Light" w:hAnsi="Brandon Grotesque Office Light"/>
        </w:rPr>
        <w:t>NRTL</w:t>
      </w:r>
    </w:p>
    <w:p w14:paraId="6C01E0DE" w14:textId="77777777" w:rsidR="001462B0" w:rsidRDefault="001462B0">
      <w:pPr>
        <w:spacing w:line="240" w:lineRule="auto"/>
        <w:rPr>
          <w:rFonts w:ascii="Brandon Grotesque Office Light" w:hAnsi="Brandon Grotesque Office Light"/>
          <w:sz w:val="16"/>
        </w:rPr>
      </w:pPr>
    </w:p>
    <w:p w14:paraId="1F1C9531" w14:textId="221988B0"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Lauda-Königshofen, 19 de abril de 2021 – LAUDA DR. R. WOBSER GMBH &amp; CO. KG, líder del mercado mundial en equipos y sistemas de termorregulación, ha recibido un gran pedido de </w:t>
      </w:r>
      <w:bookmarkStart w:id="2" w:name="_Hlk67929728"/>
      <w:r>
        <w:rPr>
          <w:rFonts w:ascii="Brandon Grotesque Office Light" w:hAnsi="Brandon Grotesque Office Light"/>
        </w:rPr>
        <w:t>termostatos de proceso</w:t>
      </w:r>
      <w:bookmarkEnd w:id="2"/>
      <w:r>
        <w:rPr>
          <w:rFonts w:ascii="Brandon Grotesque Office Light" w:hAnsi="Brandon Grotesque Office Light"/>
        </w:rPr>
        <w:t xml:space="preserve"> Variocool. La filial alemana de una importante empresa biofarmacéutica estadounidense ha encargado un total de 76 equipos, incluidos los accesorios, que se utilizarán en combinación con sus instalaciones para la producción de vacunas contra la Covid 19. Los diferentes modelos tienen una potencia de frío de entre 2 y 10 kW.</w:t>
      </w:r>
    </w:p>
    <w:p w14:paraId="26944C0C" w14:textId="77777777" w:rsidR="001462B0" w:rsidRDefault="001462B0">
      <w:pPr>
        <w:spacing w:line="240" w:lineRule="auto"/>
        <w:rPr>
          <w:rFonts w:ascii="Brandon Grotesque Office Light" w:hAnsi="Brandon Grotesque Office Light"/>
        </w:rPr>
      </w:pPr>
    </w:p>
    <w:p w14:paraId="22363AA2" w14:textId="5F6A2CC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Los termostatos de proceso Variocool cuentan con la certificación de fábrica CE y NRTL, por lo que cumplen con las certificaciones exigidas tanto en Europa como en Norteamérica. LAUDA ha rediseñado estos equipos de aplicación flexible y los ha lanzado al mercado en noviembre de 2020. Entre otras características, los termostatos de proceso cuentan con capacidad de bifrecuencia y multitensión. Esto significa que pueden ponerse en funcionamiento en otro lugar sin ningún tipo de complicaciones en caso de trasladarse la producción, </w:t>
      </w:r>
      <w:bookmarkStart w:id="3" w:name="_Hlk67930081"/>
      <w:r>
        <w:rPr>
          <w:rFonts w:ascii="Brandon Grotesque Office Light" w:hAnsi="Brandon Grotesque Office Light"/>
        </w:rPr>
        <w:t xml:space="preserve">además facilitan la planificación del proyecto del cliente. </w:t>
      </w:r>
    </w:p>
    <w:bookmarkEnd w:id="3"/>
    <w:p w14:paraId="15741D44" w14:textId="77777777" w:rsidR="001462B0" w:rsidRDefault="001462B0">
      <w:pPr>
        <w:spacing w:line="240" w:lineRule="auto"/>
        <w:rPr>
          <w:rFonts w:ascii="Brandon Grotesque Office Light" w:hAnsi="Brandon Grotesque Office Light"/>
        </w:rPr>
      </w:pPr>
    </w:p>
    <w:p w14:paraId="229366F6" w14:textId="293744F1"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LAUDA entregará al cliente los termostatos de proceso Variocool solicitados a finales de abril de 2021. Esta empresa </w:t>
      </w:r>
      <w:bookmarkStart w:id="4" w:name="_Hlk67930153"/>
      <w:r>
        <w:rPr>
          <w:rFonts w:ascii="Brandon Grotesque Office Light" w:hAnsi="Brandon Grotesque Office Light"/>
        </w:rPr>
        <w:t>utiliza los equipos de LAUDA para la regulación de temperatura de los</w:t>
      </w:r>
      <w:bookmarkEnd w:id="4"/>
      <w:r>
        <w:rPr>
          <w:rFonts w:ascii="Brandon Grotesque Office Light" w:hAnsi="Brandon Grotesque Office Light"/>
        </w:rPr>
        <w:t xml:space="preserve"> mezcladores y biorreactores de un solo uso, que se utilizan para la producción de vacunas contra la Covid-19. Los cultivos celulares crecen a una temperatura de entre 4 y 37 °C en reactores de entre 200 y 2.000 litros. Los termostatos de proceso Variocool son capaces de mantener la regulación de temperatura estable dentro de un rango de tolerancia extremadamente ajustado de ± 0,1 K.</w:t>
      </w:r>
    </w:p>
    <w:p w14:paraId="0BE1BA1F" w14:textId="77777777" w:rsidR="001462B0" w:rsidRDefault="001462B0">
      <w:pPr>
        <w:spacing w:line="240" w:lineRule="auto"/>
        <w:rPr>
          <w:rFonts w:ascii="Brandon Grotesque Office Light" w:hAnsi="Brandon Grotesque Office Light"/>
        </w:rPr>
      </w:pPr>
    </w:p>
    <w:p w14:paraId="12381FB4" w14:textId="2956EA8F" w:rsidR="001462B0" w:rsidRDefault="00EA088C">
      <w:pPr>
        <w:spacing w:line="240" w:lineRule="auto"/>
        <w:rPr>
          <w:rFonts w:ascii="Brandon Grotesque Office Light" w:hAnsi="Brandon Grotesque Office Light"/>
        </w:rPr>
      </w:pPr>
      <w:r>
        <w:rPr>
          <w:rFonts w:ascii="Brandon Grotesque Office Light" w:hAnsi="Brandon Grotesque Office Light"/>
        </w:rPr>
        <w:t xml:space="preserve">Debido a la gran demanda, LAUDA ya aumentó considerablemente su capacidad de producción de los termostatos de proceso Variocool el año pasado y pudo así cumplir a tiempo con el ajustado plazo de entrega. Antes de este gran pedido, LAUDA ya había colaborado estrechamente con este cliente en el ámbito de los termostatos de proceso Variocool durante </w:t>
      </w:r>
      <w:r w:rsidRPr="00181632">
        <w:rPr>
          <w:rFonts w:ascii="Brandon Grotesque Office Light" w:hAnsi="Brandon Grotesque Office Light"/>
        </w:rPr>
        <w:t>varios años, explica el especialista en ventas OEM Tobias Henning, responsable de la asistencia a los clientes OEM en el sector del bioprocesamiento. La</w:t>
      </w:r>
      <w:r>
        <w:rPr>
          <w:rFonts w:ascii="Brandon Grotesque Office Light" w:hAnsi="Brandon Grotesque Office Light"/>
        </w:rPr>
        <w:t xml:space="preserve"> unidad de negocio OEM de LAUDA ofrece asistencia a sus clientes durante el desarrollo de sistemas completos, entre otras cosas, estableciendo estándares con los respectivos equipos de desarrollo, que posteriormente se integran en el configurador de productos de los clientes OEM. Esto también les sirve de apoyo para la documentación, los cálculos y otras tareas similares. En parte, la unidad de negocio OEM desarrolla incluso equipos de forma específica para los clientes. «Estamos registrando un alto nivel de satisfacción con LAUDA en el mercado y queremos manteniendo este desarrollo ascendente de la cartera de clientes específicos sobre la base de esta confianza», explica Thorsten Eilers, Gerente de OEM en LAUDA.</w:t>
      </w:r>
    </w:p>
    <w:p w14:paraId="0E24FF3B" w14:textId="77777777" w:rsidR="001462B0" w:rsidRDefault="001462B0">
      <w:pPr>
        <w:spacing w:line="240" w:lineRule="auto"/>
        <w:rPr>
          <w:rFonts w:ascii="Brandon Grotesque Office Light" w:hAnsi="Brandon Grotesque Office Light"/>
        </w:rPr>
      </w:pPr>
    </w:p>
    <w:p w14:paraId="3C602ECF" w14:textId="77777777" w:rsidR="001462B0" w:rsidRDefault="001462B0">
      <w:pPr>
        <w:spacing w:line="240" w:lineRule="auto"/>
        <w:rPr>
          <w:rFonts w:ascii="Brandon Grotesque Office Light" w:hAnsi="Brandon Grotesque Office Light"/>
        </w:rPr>
      </w:pPr>
    </w:p>
    <w:p w14:paraId="50F093C4" w14:textId="77777777"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b/>
        </w:rPr>
        <w:lastRenderedPageBreak/>
        <w:t xml:space="preserve">Acerca de LAUDA </w:t>
      </w:r>
    </w:p>
    <w:p w14:paraId="38619481" w14:textId="49A3B3A9" w:rsidR="001462B0" w:rsidRDefault="00EA088C" w:rsidP="0006257E">
      <w:pPr>
        <w:spacing w:line="240" w:lineRule="auto"/>
        <w:rPr>
          <w:rFonts w:ascii="Brandon Grotesque Office Light" w:hAnsi="Brandon Grotesque Office Light"/>
          <w:b/>
        </w:rPr>
      </w:pPr>
      <w:r>
        <w:rPr>
          <w:rFonts w:ascii="Brandon Grotesque Office Light" w:hAnsi="Brandon Grotesque Office Light"/>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65 años entusiasmando cada día de nuevo a nuestros clientes de todo el mundo.</w:t>
      </w:r>
    </w:p>
    <w:p w14:paraId="128AEB96" w14:textId="05320F14" w:rsidR="001462B0" w:rsidRDefault="001462B0">
      <w:pPr>
        <w:spacing w:line="240" w:lineRule="auto"/>
        <w:rPr>
          <w:rFonts w:ascii="Brandon Grotesque Office Light" w:hAnsi="Brandon Grotesque Office Light"/>
        </w:rPr>
      </w:pPr>
    </w:p>
    <w:p w14:paraId="6C792BA9" w14:textId="70BA66EA" w:rsidR="0006257E" w:rsidRPr="00D12EE9" w:rsidRDefault="0006257E">
      <w:pPr>
        <w:spacing w:line="240" w:lineRule="auto"/>
        <w:rPr>
          <w:rFonts w:ascii="Brandon Grotesque Office Light" w:hAnsi="Brandon Grotesque Office Light"/>
          <w:b/>
          <w:bCs/>
          <w:lang w:val="it-IT"/>
        </w:rPr>
      </w:pPr>
      <w:r w:rsidRPr="00D12EE9">
        <w:rPr>
          <w:rFonts w:ascii="Brandon Grotesque Office Light" w:hAnsi="Brandon Grotesque Office Light"/>
          <w:b/>
          <w:lang w:val="it-IT"/>
        </w:rPr>
        <w:t>Figura 1: LAUDA_Variocool_VC_2000_RNTL_a_002_21-04-03.jpg</w:t>
      </w:r>
    </w:p>
    <w:p w14:paraId="3A0B18D8" w14:textId="1120F13A" w:rsidR="0006257E" w:rsidRDefault="0006257E">
      <w:pPr>
        <w:spacing w:line="240" w:lineRule="auto"/>
        <w:rPr>
          <w:rFonts w:ascii="Brandon Grotesque Office Light" w:hAnsi="Brandon Grotesque Office Light"/>
        </w:rPr>
      </w:pPr>
      <w:r>
        <w:rPr>
          <w:rFonts w:ascii="Brandon Grotesque Office Light" w:hAnsi="Brandon Grotesque Office Light"/>
        </w:rPr>
        <w:t>Los termostatos de proceso Variocool con certificación NRTL son utilizados por un importante cliente del sector farmacéutico para la producción de la vacuna contra la Covid-19.</w:t>
      </w:r>
    </w:p>
    <w:p w14:paraId="5889834E" w14:textId="77777777" w:rsidR="0006257E" w:rsidRDefault="0006257E">
      <w:pPr>
        <w:spacing w:line="240" w:lineRule="auto"/>
        <w:rPr>
          <w:rFonts w:ascii="Brandon Grotesque Office Light" w:hAnsi="Brandon Grotesque Office Light"/>
        </w:rPr>
      </w:pPr>
    </w:p>
    <w:p w14:paraId="767CA158" w14:textId="6916ACEC" w:rsidR="001462B0" w:rsidRPr="00D12EE9" w:rsidRDefault="0006257E">
      <w:pPr>
        <w:spacing w:line="240" w:lineRule="auto"/>
        <w:rPr>
          <w:rFonts w:ascii="Brandon Grotesque Office Light" w:hAnsi="Brandon Grotesque Office Light"/>
          <w:b/>
          <w:bCs/>
          <w:lang w:val="it-IT"/>
        </w:rPr>
      </w:pPr>
      <w:r w:rsidRPr="00D12EE9">
        <w:rPr>
          <w:rFonts w:ascii="Brandon Grotesque Office Light" w:hAnsi="Brandon Grotesque Office Light"/>
          <w:b/>
          <w:lang w:val="it-IT"/>
        </w:rPr>
        <w:t>Figura 2: LAUDA_Variocool_VC_2000_RNTL_a_003_21-04-03.jpg</w:t>
      </w:r>
    </w:p>
    <w:p w14:paraId="25F4BEE4" w14:textId="191C37D5" w:rsidR="0006257E" w:rsidRDefault="0006257E">
      <w:pPr>
        <w:spacing w:line="240" w:lineRule="auto"/>
        <w:rPr>
          <w:rFonts w:ascii="Brandon Grotesque Office Light" w:hAnsi="Brandon Grotesque Office Light"/>
        </w:rPr>
      </w:pPr>
      <w:r>
        <w:rPr>
          <w:rFonts w:ascii="Brandon Grotesque Office Light" w:hAnsi="Brandon Grotesque Office Light"/>
        </w:rPr>
        <w:t>Los termostatos de proceso Variocool de LAUDA son ideales para la regulación de temperatura de biorreactores para la elaboración de productos farmacéuticos.</w:t>
      </w:r>
    </w:p>
    <w:p w14:paraId="0ED423BB" w14:textId="7B6B85D6" w:rsidR="0006257E" w:rsidRDefault="0006257E">
      <w:pPr>
        <w:spacing w:line="240" w:lineRule="auto"/>
        <w:rPr>
          <w:rFonts w:ascii="Brandon Grotesque Office Light" w:hAnsi="Brandon Grotesque Office Light"/>
        </w:rPr>
      </w:pPr>
    </w:p>
    <w:p w14:paraId="66FA58D4" w14:textId="77777777" w:rsidR="0006257E" w:rsidRDefault="0006257E">
      <w:pPr>
        <w:spacing w:line="240" w:lineRule="auto"/>
        <w:rPr>
          <w:rFonts w:ascii="Brandon Grotesque Office Light" w:hAnsi="Brandon Grotesque Office Light"/>
        </w:rPr>
      </w:pPr>
    </w:p>
    <w:p w14:paraId="2646B497" w14:textId="77777777" w:rsidR="001462B0" w:rsidRDefault="00EA088C">
      <w:pPr>
        <w:spacing w:line="240" w:lineRule="auto"/>
        <w:rPr>
          <w:rFonts w:ascii="Brandon Grotesque Office Light" w:hAnsi="Brandon Grotesque Office Light"/>
          <w:b/>
        </w:rPr>
      </w:pPr>
      <w:r>
        <w:rPr>
          <w:rFonts w:ascii="Brandon Grotesque Office Light" w:hAnsi="Brandon Grotesque Office Light"/>
          <w:b/>
        </w:rPr>
        <w:t>Contacto directo LAUDA</w:t>
      </w:r>
      <w:r>
        <w:rPr>
          <w:rFonts w:ascii="Brandon Grotesque Office Light" w:hAnsi="Brandon Grotesque Office Light"/>
          <w:b/>
        </w:rPr>
        <w:br/>
      </w:r>
      <w:r>
        <w:rPr>
          <w:rFonts w:ascii="Brandon Grotesque Office Light" w:hAnsi="Brandon Grotesque Office Light"/>
        </w:rPr>
        <w:t>ROBERT HORN</w:t>
      </w:r>
    </w:p>
    <w:p w14:paraId="018AD602"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Director de presencia online y contenidos</w:t>
      </w:r>
    </w:p>
    <w:p w14:paraId="4640B356"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T + 49 (0) 9343 503-162</w:t>
      </w:r>
    </w:p>
    <w:p w14:paraId="3B2CD551"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F + 49 (0) 9343 503-283</w:t>
      </w:r>
    </w:p>
    <w:p w14:paraId="42005905" w14:textId="77777777" w:rsidR="001462B0" w:rsidRDefault="00EA088C">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1462B0">
      <w:headerReference w:type="default" r:id="rId7"/>
      <w:footerReference w:type="default" r:id="rId8"/>
      <w:pgSz w:w="11906" w:h="16838"/>
      <w:pgMar w:top="2835" w:right="1418" w:bottom="1134" w:left="1418"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906" w14:textId="77777777" w:rsidR="00DE2D9C" w:rsidRDefault="00DE2D9C">
      <w:pPr>
        <w:spacing w:line="240" w:lineRule="auto"/>
      </w:pPr>
      <w:r>
        <w:separator/>
      </w:r>
    </w:p>
  </w:endnote>
  <w:endnote w:type="continuationSeparator" w:id="0">
    <w:p w14:paraId="7FF788BF" w14:textId="77777777" w:rsidR="00DE2D9C" w:rsidRDefault="00DE2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mbria"/>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CD1" w14:textId="77777777" w:rsidR="001462B0" w:rsidRDefault="00EA088C">
    <w:pPr>
      <w:pStyle w:val="Fuzeile"/>
    </w:pPr>
    <w:r>
      <w:rPr>
        <w:noProof/>
        <w:lang w:eastAsia="es-ES"/>
      </w:rPr>
      <w:drawing>
        <wp:anchor distT="0" distB="0" distL="114300" distR="114300" simplePos="0" relativeHeight="5" behindDoc="0" locked="0" layoutInCell="1" allowOverlap="1" wp14:anchorId="692B60DB" wp14:editId="402F9FB4">
          <wp:simplePos x="0" y="0"/>
          <wp:positionH relativeFrom="column">
            <wp:posOffset>-46355</wp:posOffset>
          </wp:positionH>
          <wp:positionV relativeFrom="paragraph">
            <wp:posOffset>189230</wp:posOffset>
          </wp:positionV>
          <wp:extent cx="1506855" cy="64770"/>
          <wp:effectExtent l="0" t="0" r="0" b="0"/>
          <wp:wrapTight wrapText="bothSides">
            <wp:wrapPolygon edited="0">
              <wp:start x="-126" y="0"/>
              <wp:lineTo x="-126" y="12529"/>
              <wp:lineTo x="21288" y="12529"/>
              <wp:lineTo x="21288" y="0"/>
              <wp:lineTo x="-126"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stretch>
                    <a:fillRect/>
                  </a:stretch>
                </pic:blipFill>
                <pic:spPr bwMode="auto">
                  <a:xfrm>
                    <a:off x="0" y="0"/>
                    <a:ext cx="1506855" cy="64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BD75" w14:textId="77777777" w:rsidR="00DE2D9C" w:rsidRDefault="00DE2D9C">
      <w:pPr>
        <w:spacing w:line="240" w:lineRule="auto"/>
      </w:pPr>
      <w:r>
        <w:separator/>
      </w:r>
    </w:p>
  </w:footnote>
  <w:footnote w:type="continuationSeparator" w:id="0">
    <w:p w14:paraId="2EC3397D" w14:textId="77777777" w:rsidR="00DE2D9C" w:rsidRDefault="00DE2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86A" w14:textId="77777777" w:rsidR="001462B0" w:rsidRDefault="00EA088C">
    <w:pPr>
      <w:pStyle w:val="Kopfzeile"/>
    </w:pPr>
    <w:r>
      <w:rPr>
        <w:noProof/>
        <w:lang w:eastAsia="es-ES"/>
      </w:rPr>
      <w:drawing>
        <wp:anchor distT="0" distB="0" distL="0" distR="0" simplePos="0" relativeHeight="3" behindDoc="1" locked="0" layoutInCell="1" allowOverlap="1" wp14:anchorId="699CFC63" wp14:editId="468B4D90">
          <wp:simplePos x="0" y="0"/>
          <wp:positionH relativeFrom="column">
            <wp:posOffset>-261620</wp:posOffset>
          </wp:positionH>
          <wp:positionV relativeFrom="paragraph">
            <wp:posOffset>-1270</wp:posOffset>
          </wp:positionV>
          <wp:extent cx="2137410" cy="431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213741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B0"/>
    <w:rsid w:val="0006257E"/>
    <w:rsid w:val="000D4BA1"/>
    <w:rsid w:val="000E3B7D"/>
    <w:rsid w:val="0013386A"/>
    <w:rsid w:val="001462B0"/>
    <w:rsid w:val="00160898"/>
    <w:rsid w:val="00181632"/>
    <w:rsid w:val="00203984"/>
    <w:rsid w:val="00207C06"/>
    <w:rsid w:val="00272E8D"/>
    <w:rsid w:val="002C2D0A"/>
    <w:rsid w:val="002C3214"/>
    <w:rsid w:val="00365534"/>
    <w:rsid w:val="003A0390"/>
    <w:rsid w:val="003C035B"/>
    <w:rsid w:val="003C789C"/>
    <w:rsid w:val="00407FDD"/>
    <w:rsid w:val="00484C7B"/>
    <w:rsid w:val="0052743B"/>
    <w:rsid w:val="0058130D"/>
    <w:rsid w:val="00796F21"/>
    <w:rsid w:val="00992E35"/>
    <w:rsid w:val="00AA563B"/>
    <w:rsid w:val="00B2275A"/>
    <w:rsid w:val="00B36622"/>
    <w:rsid w:val="00C20EEA"/>
    <w:rsid w:val="00C62B68"/>
    <w:rsid w:val="00CB32B2"/>
    <w:rsid w:val="00D12EE9"/>
    <w:rsid w:val="00D50BFE"/>
    <w:rsid w:val="00D922AB"/>
    <w:rsid w:val="00DE2D9C"/>
    <w:rsid w:val="00E651FB"/>
    <w:rsid w:val="00EA088C"/>
    <w:rsid w:val="00EC11BD"/>
    <w:rsid w:val="00F12B1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655"/>
  <w15:docId w15:val="{DE262A11-3214-4D39-A729-D9E5CF5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4E5"/>
    <w:pPr>
      <w:suppressAutoHyphens w:val="0"/>
      <w:spacing w:line="260" w:lineRule="exact"/>
    </w:pPr>
    <w:rPr>
      <w:rFonts w:ascii="Calibri Light" w:eastAsia="Brandon Grotesque Light" w:hAnsi="Calibri Light"/>
      <w:color w:val="516068"/>
    </w:rPr>
  </w:style>
  <w:style w:type="paragraph" w:styleId="berschrift1">
    <w:name w:val="heading 1"/>
    <w:basedOn w:val="Standard"/>
    <w:next w:val="Standard"/>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basedOn w:val="Standard"/>
    <w:next w:val="Standard"/>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basedOn w:val="Standard"/>
    <w:next w:val="Standard"/>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uiPriority w:val="9"/>
    <w:unhideWhenUsed/>
    <w:qFormat/>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A7663"/>
  </w:style>
  <w:style w:type="character" w:customStyle="1" w:styleId="FuzeileZchn">
    <w:name w:val="Fußzeile Zchn"/>
    <w:basedOn w:val="Absatz-Standardschriftart"/>
    <w:link w:val="Fuzeile"/>
    <w:uiPriority w:val="99"/>
    <w:qFormat/>
    <w:rsid w:val="001A7663"/>
  </w:style>
  <w:style w:type="character" w:customStyle="1" w:styleId="SprechblasentextZchn">
    <w:name w:val="Sprechblasentext Zchn"/>
    <w:basedOn w:val="Absatz-Standardschriftart"/>
    <w:link w:val="Sprechblasentext"/>
    <w:uiPriority w:val="99"/>
    <w:semiHidden/>
    <w:qFormat/>
    <w:rsid w:val="001A7663"/>
    <w:rPr>
      <w:rFonts w:ascii="Tahoma" w:hAnsi="Tahoma" w:cs="Tahoma"/>
      <w:sz w:val="16"/>
      <w:szCs w:val="16"/>
    </w:rPr>
  </w:style>
  <w:style w:type="character" w:styleId="Platzhaltertext">
    <w:name w:val="Placeholder Text"/>
    <w:basedOn w:val="Absatz-Standardschriftart"/>
    <w:uiPriority w:val="99"/>
    <w:semiHidden/>
    <w:qFormat/>
    <w:rsid w:val="001A7663"/>
    <w:rPr>
      <w:color w:val="808080"/>
    </w:rPr>
  </w:style>
  <w:style w:type="character" w:customStyle="1" w:styleId="UntertitelZchn">
    <w:name w:val="Untertitel Zchn"/>
    <w:basedOn w:val="Absatz-Standardschriftart"/>
    <w:link w:val="Untertitel"/>
    <w:qFormat/>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basedOn w:val="Absatz-Standardschriftart"/>
    <w:uiPriority w:val="9"/>
    <w:qFormat/>
    <w:rsid w:val="00E744E5"/>
    <w:rPr>
      <w:rFonts w:ascii="Calibri" w:eastAsiaTheme="majorEastAsia" w:hAnsi="Calibri" w:cstheme="majorBidi"/>
      <w:b/>
      <w:bCs/>
      <w:caps/>
      <w:color w:val="96A5B4"/>
      <w:sz w:val="72"/>
      <w:szCs w:val="28"/>
    </w:rPr>
  </w:style>
  <w:style w:type="character" w:customStyle="1" w:styleId="berschrift2Zchn">
    <w:name w:val="Überschrift 2 Zchn"/>
    <w:basedOn w:val="Absatz-Standardschriftart"/>
    <w:uiPriority w:val="9"/>
    <w:qFormat/>
    <w:rsid w:val="00E744E5"/>
    <w:rPr>
      <w:rFonts w:ascii="Calibri" w:eastAsiaTheme="majorEastAsia" w:hAnsi="Calibri" w:cstheme="majorBidi"/>
      <w:b/>
      <w:bCs/>
      <w:caps/>
      <w:color w:val="516068"/>
      <w:sz w:val="40"/>
      <w:szCs w:val="26"/>
    </w:rPr>
  </w:style>
  <w:style w:type="character" w:customStyle="1" w:styleId="berschrift3Zchn">
    <w:name w:val="Überschrift 3 Zchn"/>
    <w:basedOn w:val="Absatz-Standardschriftart"/>
    <w:uiPriority w:val="9"/>
    <w:qFormat/>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uiPriority w:val="9"/>
    <w:qFormat/>
    <w:rsid w:val="002C7799"/>
    <w:rPr>
      <w:rFonts w:asciiTheme="majorHAnsi" w:eastAsiaTheme="majorEastAsia" w:hAnsiTheme="majorHAnsi" w:cstheme="majorBidi"/>
      <w:b/>
      <w:bCs/>
      <w:i/>
      <w:iCs/>
      <w:color w:val="FF4646" w:themeColor="accent1"/>
      <w:sz w:val="20"/>
    </w:rPr>
  </w:style>
  <w:style w:type="character" w:customStyle="1" w:styleId="Internetverknpfung">
    <w:name w:val="Internetverknüpfung"/>
    <w:basedOn w:val="Absatz-Standardschriftart"/>
    <w:uiPriority w:val="99"/>
    <w:unhideWhenUsed/>
    <w:rsid w:val="00C456FA"/>
    <w:rPr>
      <w:color w:val="FFFFFF" w:themeColor="hyperlink"/>
      <w:u w:val="single"/>
    </w:rPr>
  </w:style>
  <w:style w:type="character" w:customStyle="1" w:styleId="st">
    <w:name w:val="st"/>
    <w:basedOn w:val="Absatz-Standardschriftart"/>
    <w:qFormat/>
    <w:rsid w:val="00D133A0"/>
  </w:style>
  <w:style w:type="character" w:styleId="Kommentarzeichen">
    <w:name w:val="annotation reference"/>
    <w:basedOn w:val="Absatz-Standardschriftart"/>
    <w:uiPriority w:val="99"/>
    <w:semiHidden/>
    <w:unhideWhenUsed/>
    <w:qFormat/>
    <w:rsid w:val="00E93359"/>
    <w:rPr>
      <w:sz w:val="16"/>
      <w:szCs w:val="16"/>
    </w:rPr>
  </w:style>
  <w:style w:type="character" w:customStyle="1" w:styleId="KommentartextZchn">
    <w:name w:val="Kommentartext Zchn"/>
    <w:basedOn w:val="Absatz-Standardschriftart"/>
    <w:link w:val="Kommentartext"/>
    <w:uiPriority w:val="99"/>
    <w:qFormat/>
    <w:rsid w:val="00E93359"/>
    <w:rPr>
      <w:rFonts w:ascii="Calibri Light" w:hAnsi="Calibri Light"/>
      <w:color w:val="516068"/>
      <w:sz w:val="20"/>
      <w:szCs w:val="20"/>
    </w:rPr>
  </w:style>
  <w:style w:type="character" w:customStyle="1" w:styleId="KommentarthemaZchn">
    <w:name w:val="Kommentarthema Zchn"/>
    <w:basedOn w:val="KommentartextZchn"/>
    <w:link w:val="Kommentarthema"/>
    <w:uiPriority w:val="99"/>
    <w:semiHidden/>
    <w:qFormat/>
    <w:rsid w:val="00E93359"/>
    <w:rPr>
      <w:rFonts w:ascii="Calibri Light" w:hAnsi="Calibri Light"/>
      <w:b/>
      <w:bCs/>
      <w:color w:val="516068"/>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1A7663"/>
    <w:pPr>
      <w:spacing w:line="240" w:lineRule="auto"/>
    </w:pPr>
    <w:rPr>
      <w:rFonts w:ascii="Tahoma" w:hAnsi="Tahoma" w:cs="Tahoma"/>
      <w:sz w:val="16"/>
      <w:szCs w:val="16"/>
    </w:rPr>
  </w:style>
  <w:style w:type="paragraph" w:styleId="Untertitel">
    <w:name w:val="Subtitle"/>
    <w:basedOn w:val="Standard"/>
    <w:link w:val="UntertitelZchn"/>
    <w:qFormat/>
    <w:rsid w:val="00E744E5"/>
    <w:pPr>
      <w:spacing w:line="220" w:lineRule="exact"/>
    </w:pPr>
    <w:rPr>
      <w:rFonts w:eastAsia="Times New Roman" w:cs="Times New Roman"/>
      <w:sz w:val="16"/>
      <w:szCs w:val="20"/>
      <w:lang w:eastAsia="de-DE"/>
    </w:rPr>
  </w:style>
  <w:style w:type="paragraph" w:styleId="KeinLeerraum">
    <w:name w:val="No Spacing"/>
    <w:uiPriority w:val="1"/>
    <w:qFormat/>
    <w:rsid w:val="002C7799"/>
    <w:rPr>
      <w:rFonts w:ascii="Brandon Grotesque Light" w:eastAsia="Brandon Grotesque Light" w:hAnsi="Brandon Grotesque Light"/>
      <w:color w:val="516068"/>
    </w:rPr>
  </w:style>
  <w:style w:type="paragraph" w:styleId="Listenabsatz">
    <w:name w:val="List Paragraph"/>
    <w:basedOn w:val="Standard"/>
    <w:uiPriority w:val="34"/>
    <w:qFormat/>
    <w:rsid w:val="004C14E4"/>
    <w:pPr>
      <w:ind w:left="720"/>
      <w:contextualSpacing/>
    </w:pPr>
  </w:style>
  <w:style w:type="paragraph" w:styleId="Kommentartext">
    <w:name w:val="annotation text"/>
    <w:basedOn w:val="Standard"/>
    <w:link w:val="KommentartextZchn"/>
    <w:uiPriority w:val="99"/>
    <w:unhideWhenUsed/>
    <w:qFormat/>
    <w:rsid w:val="00E93359"/>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E93359"/>
    <w:rPr>
      <w:b/>
      <w:bCs/>
    </w:rPr>
  </w:style>
  <w:style w:type="paragraph" w:styleId="berarbeitung">
    <w:name w:val="Revision"/>
    <w:uiPriority w:val="99"/>
    <w:semiHidden/>
    <w:qFormat/>
    <w:rsid w:val="00AA6927"/>
    <w:rPr>
      <w:rFonts w:ascii="Calibri Light" w:eastAsia="Brandon Grotesque Light" w:hAnsi="Calibri Light"/>
      <w:color w:val="5160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D750-BCAA-4C16-89B1-CD77E094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José-Antonio Morata</dc:creator>
  <dc:description/>
  <cp:lastModifiedBy>Robert Horn</cp:lastModifiedBy>
  <cp:revision>6</cp:revision>
  <cp:lastPrinted>2019-10-15T09:07:00Z</cp:lastPrinted>
  <dcterms:created xsi:type="dcterms:W3CDTF">2021-04-26T07:30:00Z</dcterms:created>
  <dcterms:modified xsi:type="dcterms:W3CDTF">2021-05-10T14:51:00Z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LAUDA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