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37BBB" w14:textId="2E0534B8" w:rsidR="009F0AC7" w:rsidRPr="00A5140B" w:rsidRDefault="005B0FB0" w:rsidP="009E3791">
      <w:pPr>
        <w:pStyle w:val="berschrift3"/>
        <w:spacing w:line="240" w:lineRule="auto"/>
        <w:rPr>
          <w:szCs w:val="24"/>
        </w:rPr>
      </w:pPr>
      <w:r>
        <w:rPr>
          <w:szCs w:val="24"/>
          <w:b/>
          <w:rFonts w:asciiTheme="majorHAnsi" w:hAnsiTheme="majorHAnsi"/>
        </w:rPr>
        <w:t xml:space="preserve">ИНТЕГРИРОВАННОЕ БУДУЩЕЕ</w:t>
      </w:r>
      <w:r>
        <w:rPr>
          <w:szCs w:val="24"/>
          <w:b/>
        </w:rPr>
        <w:br/>
      </w:r>
      <w:r>
        <w:rPr>
          <w:szCs w:val="24"/>
          <w:rFonts w:ascii="Brandon Grotesque Light" w:hAnsi="Brandon Grotesque Light"/>
        </w:rPr>
        <w:t xml:space="preserve">Компания LAUDA представляет совершенно новое поколение успешных процесс-термостатов Integral</w:t>
      </w:r>
    </w:p>
    <w:p w14:paraId="3CCE73E0" w14:textId="77777777" w:rsidR="00C456FA" w:rsidRPr="00A5140B" w:rsidRDefault="00C456FA" w:rsidP="00C456FA">
      <w:pPr>
        <w:rPr>
          <w:sz w:val="16"/>
        </w:rPr>
      </w:pPr>
    </w:p>
    <w:p w14:paraId="3A0B0142" w14:textId="79986485" w:rsidR="00EE4B45" w:rsidRDefault="00AB5252" w:rsidP="00EE4B4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Лауда-Кёнигсхофен, 27 июня 2019 г. Компания LAUDA, лидер на мировом рынке в области приборов и установок для точного термостатирования, последовательно расширяет свой богатый ассортимент.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Представляя совершенно новую, перспективную линейку приборов LAUDA Integral, компания устанавливает очередную веху в области профессионального термостатирования.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Мощные процесс-термостаты Integral еще с 2000 года составляют неотъемлемую часть ассортимента LAUDA и приобрели широкую известность в качестве надежного решения для применения в самых разных целях и отраслях.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 самым важным сферам использования термостатов относятся, например, термостатирование реакторов в химической и фармацевтической промышленности, температурные тесты на испытательных стендах в автомобилестроении или</w:t>
      </w:r>
      <w:r>
        <w:t xml:space="preserve"> </w:t>
      </w:r>
      <w:r>
        <w:rPr>
          <w:rFonts w:ascii="Brandon Grotesque Light" w:hAnsi="Brandon Grotesque Light"/>
        </w:rPr>
        <w:t xml:space="preserve">имитация условий космического пространства в машиностроении и электротехнике.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Компания продолжает заниматься разработкой процесс-термостатов и теперь внедряет в цифровую эру модели серий Т и ХТ.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Новое поколение процесс-термостатов Integral отличается многочисленными усовершенствованиями, среди которых совершенно новая, интуитивная концепция управления посредством мобильных конечных устройств, улучшенная мощность насоса или модульная, расширяемая интерфейсная концепция.</w:t>
      </w:r>
    </w:p>
    <w:p w14:paraId="6CD7FA20" w14:textId="77777777" w:rsidR="00FC0E0F" w:rsidRDefault="00FC0E0F" w:rsidP="00EE4B45">
      <w:pPr>
        <w:rPr>
          <w:rFonts w:ascii="Brandon Grotesque Light" w:hAnsi="Brandon Grotesque Light"/>
        </w:rPr>
      </w:pPr>
    </w:p>
    <w:p w14:paraId="4D8E38F7" w14:textId="28D46E80" w:rsidR="00FC0E0F" w:rsidRPr="00FC0E0F" w:rsidRDefault="00FC0E0F" w:rsidP="00FC0E0F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LAUDA Integral T и XT:</w:t>
      </w:r>
      <w:r>
        <w:rPr>
          <w:b/>
          <w:rFonts w:ascii="Brandon Grotesque Light" w:hAnsi="Brandon Grotesque Light"/>
        </w:rPr>
        <w:t xml:space="preserve"> </w:t>
      </w:r>
      <w:r>
        <w:rPr>
          <w:b/>
          <w:rFonts w:ascii="Brandon Grotesque Light" w:hAnsi="Brandon Grotesque Light"/>
        </w:rPr>
        <w:t xml:space="preserve">успех на протяжении 20 лет</w:t>
      </w:r>
    </w:p>
    <w:p w14:paraId="028BEF8B" w14:textId="53460DB3" w:rsidR="00FC0E0F" w:rsidRDefault="00FC0E0F" w:rsidP="00FC0E0F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Новые процесс-термостаты LAUDA Integral T обеспечивают эффективный контроль внешних процессов термостатирования в диапазоне температур от –30 до 150 °C. Приборы позволяют быстро изменять температуру благодаря оптимальной тепло- и холодопроизводительности с небольшим внутренним объемом.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За счет открытой гидравлической системы воздух из прибора удаляется быстро и без ограничений функций.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Это создает идеальные условия для процессов термостатирования с частой сменой потребителей или испытательных образцов.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Классические сферы применения при этом — контроль реакций или имитация климатических условий.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 стандартную комплектацию Integral T входят надежный, мощный погружной насос и внутренний байпас для ограничения давления.</w:t>
      </w:r>
    </w:p>
    <w:p w14:paraId="4D716589" w14:textId="77777777" w:rsidR="00FC0E0F" w:rsidRPr="00602563" w:rsidRDefault="00FC0E0F" w:rsidP="00FC0E0F">
      <w:pPr>
        <w:rPr>
          <w:rFonts w:ascii="Brandon Grotesque Light" w:hAnsi="Brandon Grotesque Light"/>
        </w:rPr>
      </w:pPr>
    </w:p>
    <w:p w14:paraId="3C7BF8C2" w14:textId="2CAAE135" w:rsidR="004E68F4" w:rsidRDefault="00FC0E0F" w:rsidP="00FC0E0F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Чрезвычайно динамичные и мощные процесс-термостаты LAUDA Integral XT работают по проточному принципу с примешиванием холодного масла и позволяют использовать широкий диапазон от –90 до 320 °C с единственной термостатирующей средой.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Благодаря электронно регулируемому восьмиступенчатому насосу с магнитной муфтой LAUDA возможна термически оптимальная привязка объемного расхода и к чувствительным к давлению потребителям, и к исполнительным устройствам с высоким гидравлическим сопротивлением.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Гибкость здесь дополнительно повышается за счет входящего в стандартную комплектацию внутреннего байпаса — еще одного усовершенствования моделей ХТ.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Он увеличивает объемный расход внутри прибора, если снаружи возможны только незначительные показатели объемного расхода, и тем самым оптимизирует процесс термостатирования.</w:t>
      </w:r>
    </w:p>
    <w:p w14:paraId="3ED1DD33" w14:textId="77777777" w:rsidR="004E68F4" w:rsidRDefault="004E68F4" w:rsidP="00FC0E0F">
      <w:pPr>
        <w:rPr>
          <w:rFonts w:ascii="Brandon Grotesque Light" w:hAnsi="Brandon Grotesque Light"/>
        </w:rPr>
      </w:pPr>
    </w:p>
    <w:p w14:paraId="61750E96" w14:textId="52495906" w:rsidR="00AD2E3B" w:rsidRDefault="005E6993" w:rsidP="00FC0E0F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В качестве дополнительного оснащения для новых моделей Integral XT компания LAUDA предлагает модуль регулирования расхода, незаменимый особенно при создании воспроизводимых испытательных процессов.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Хорошим примером для этого служит использование в процессах испытаний электромобилей.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С целью достижения высокого уровня качества производства утвержденные методы испытаний в этой сфере основываются на определенном объемном расходе, который должен соблюдаться.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Оптимизированная гидравлическая система и регулирование скорости вращения новых приборов Integral дополнительно значительно улучшают производительность термостатов.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Новые процесс-термостаты Integral, отвечающие требованиям Регламента ЕС о фторсодержащих парниковых газах и работающие с инновационными холодильными агентами, предлагают привычно быстрое термостатирование при высокой эксплуатационной безопасности.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Проверенная система Smart Cool приборов LAUDA Integral XT находит свое применение и в новых моделях Integral T.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При этом электронные клапанные форсунки управляют холодопроизводительностью приборов в зависимости от потребностей, обеспечивая тем самым повышенную энергоэффективность.</w:t>
      </w:r>
    </w:p>
    <w:p w14:paraId="29C7C125" w14:textId="77777777" w:rsidR="00F912CA" w:rsidRDefault="00F912CA" w:rsidP="00EE4B45">
      <w:pPr>
        <w:rPr>
          <w:rFonts w:ascii="Brandon Grotesque Light" w:hAnsi="Brandon Grotesque Light"/>
        </w:rPr>
      </w:pPr>
    </w:p>
    <w:p w14:paraId="433F7CB6" w14:textId="00DADE7D" w:rsidR="00EE4B45" w:rsidRPr="00143F48" w:rsidRDefault="006268B1" w:rsidP="00EE4B45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Процесс-термостаты Integral: готовность к цифровому будущему</w:t>
      </w:r>
    </w:p>
    <w:p w14:paraId="6EBFB03D" w14:textId="3C83102E" w:rsidR="006268B1" w:rsidRDefault="00143F48" w:rsidP="00EE4B4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Выпуская новые приборы Integral, компания LAUDA способствует объединению техники термостатирования в сеть.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Эти процесс-термостаты — первые серийные приборы в истории компании LAUDA, оснащенные встроенным веб-сервером.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Благодаря этому приборы можно интегрировать в существующие сети предприятий, что позволяет осуществлять контроль и управление с помощью ПК, а по желанию — также с мобильных устройств, например, с планшета или смартфона.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При необходимости место установки и управление можно разъединять.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Таким образом, обеспечивается контроль или управление с охватом всех объектов.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Помимо того, сохраняется возможность простого управления термостатами непосредственно на приборе с помощью современного OLED-дисплея.</w:t>
      </w:r>
    </w:p>
    <w:p w14:paraId="7D2252F6" w14:textId="77777777" w:rsidR="000D4F92" w:rsidRDefault="000D4F92" w:rsidP="00EE4B45">
      <w:pPr>
        <w:rPr>
          <w:rFonts w:ascii="Brandon Grotesque Light" w:hAnsi="Brandon Grotesque Light"/>
        </w:rPr>
      </w:pPr>
    </w:p>
    <w:p w14:paraId="216068BA" w14:textId="77777777" w:rsidR="000D4F92" w:rsidRPr="00E6434D" w:rsidRDefault="000D4F92" w:rsidP="000D4F92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Новая</w:t>
      </w:r>
      <w:r>
        <w:rPr>
          <w:rFonts w:ascii="Brandon Grotesque Light" w:hAnsi="Brandon Grotesque Light"/>
        </w:rPr>
        <w:t xml:space="preserve"> </w:t>
      </w:r>
      <w:r>
        <w:rPr>
          <w:b/>
          <w:rFonts w:ascii="Brandon Grotesque Light" w:hAnsi="Brandon Grotesque Light"/>
        </w:rPr>
        <w:t xml:space="preserve">интерфейсная концепция для обеспечения универсальности</w:t>
      </w:r>
    </w:p>
    <w:p w14:paraId="0A9E7CB1" w14:textId="3D2128BE" w:rsidR="000D4F92" w:rsidRDefault="000D4F92" w:rsidP="000D4F92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Новые процесс-термостаты Integral обеспечивают максимальное объединение пользовательских процессов в сеть благодаря модульной интерфейсной концепции, соответствующей требованиям завтрашнего дня.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 стандартную комплектацию приборов входят такие интерфейсы, как Ethernet, USB или Pt 100.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Другие интерфейсы и протоколы обмена данными можно без проблем подключать через модули.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За счет этого термостаты Integral можно гибко интегрировать в различные коммуникационные сценарии.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Дополнительно все трехфазные приборы линейки LAUDA Integral</w:t>
      </w:r>
      <w:r>
        <w:t xml:space="preserve"> </w:t>
      </w:r>
      <w:r>
        <w:rPr>
          <w:rFonts w:ascii="Brandon Grotesque Light" w:hAnsi="Brandon Grotesque Light"/>
        </w:rPr>
        <w:t xml:space="preserve">оснащены для эксплуатации с сетевой частотой 50 или 60 Гц (бичастотные), что приносит большую выгоду пользователям, рассчитывающим на универсальное применение своих устройств на различных объектах по всему миру.</w:t>
      </w:r>
    </w:p>
    <w:p w14:paraId="305E0130" w14:textId="77777777" w:rsidR="000D4F92" w:rsidRDefault="000D4F92" w:rsidP="00EE4B45">
      <w:pPr>
        <w:rPr>
          <w:rFonts w:ascii="Brandon Grotesque Light" w:hAnsi="Brandon Grotesque Light"/>
        </w:rPr>
      </w:pPr>
    </w:p>
    <w:p w14:paraId="724CFBC8" w14:textId="41946B9F" w:rsidR="00FC0E0F" w:rsidRPr="00FC0E0F" w:rsidRDefault="00FC0E0F" w:rsidP="00FC0E0F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Модульная конструкция для упрощения обслуживания</w:t>
      </w:r>
    </w:p>
    <w:p w14:paraId="3D506D88" w14:textId="76196A84" w:rsidR="004E68F4" w:rsidRDefault="00FC0E0F" w:rsidP="004E68F4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Типы приборов LAUDA Integral доступны с тремя разными размерами корпуса и холодопроизводительностью от 1,5 до 18 кВт.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Если на приборе с самым маленьким размером корпуса модуль управления эргономически удобно размещен на верхней стороне корпуса, то на моделях со средним и большим корпусом он находится с правой стороны на уровне глаз.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Электрические и гидравлические разъемы на всех приборах располагаются с правой стороны.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Так они хорошо видны и удобны в обслуживании.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Кроме того, предлагаемый компанией LAUDA в качестве аксессуара Command Touch представляет собой интуитивный модуль управления с сенсорным дисплеем и расширенным объемом функций, подключающийся к прибору с помощью кабеля.</w:t>
      </w:r>
    </w:p>
    <w:p w14:paraId="0C2C1A36" w14:textId="77777777" w:rsidR="0015244E" w:rsidRDefault="0015244E" w:rsidP="006D3CB5">
      <w:pPr>
        <w:rPr>
          <w:rFonts w:ascii="Brandon Grotesque Light" w:hAnsi="Brandon Grotesque Light"/>
        </w:rPr>
      </w:pPr>
    </w:p>
    <w:p w14:paraId="6B364B2D" w14:textId="00307544" w:rsidR="00754942" w:rsidRPr="00B34128" w:rsidRDefault="00B34128" w:rsidP="006D3CB5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LAUDA Integral: новое поколение</w:t>
      </w:r>
    </w:p>
    <w:p w14:paraId="5E0F74B0" w14:textId="0CE17A2E" w:rsidR="00B34128" w:rsidRDefault="00B34128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Процесс-термостаты линейки Integral хорошо зарекомендовали себя на рынке на протяжении десятилетий.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При разработке следующего поколения используются проверенные временем достоинства линейки, и добавляются перспективные компоненты.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Таким образом, компания LAUDA может предложить своим клиентам термостат, отвечающий современным требованиям к холодильному оборудованию и гарантирующий плавный переход с максимальной надежностью технологического процесса.</w:t>
      </w:r>
    </w:p>
    <w:p w14:paraId="0F6C5264" w14:textId="77777777" w:rsidR="00B34128" w:rsidRDefault="00B34128" w:rsidP="006D3CB5">
      <w:pPr>
        <w:rPr>
          <w:rFonts w:ascii="Brandon Grotesque Light" w:hAnsi="Brandon Grotesque Light"/>
        </w:rPr>
      </w:pPr>
    </w:p>
    <w:p w14:paraId="49A16F9D" w14:textId="66554178" w:rsidR="00B34128" w:rsidRDefault="00644178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Важным аспектом при разработке новой серии Integral был Регламент ЕС о фторсодержащих парниковых газах.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Он обеспечивает постепенное ограничение имеющихся на рынке запасов частично фторированных углеводородов до 2030 года.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Спрос на инновационные термостатирующие приборы, работающие в соответствии с требованиями Регламента ЕС о фторсодержащих парниковых газах, заметно вырос.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«Мы вложили в разработку холодильного оборудования множество идей и ноу-хау», — рассказывает руководитель отдела исследований и разработок компании LAUDA, д-р Юрген Диршерль (Jürgen Dirscherl). Ведь «простая замена холодильного агента привела бы к ограничениям рабочих характеристик» и тем самым навредила бы процессам клиентов.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Поставленная экспертами компании LAUDA цель состояла в том, чтобы новое поколение могло беспрепятственно заменить существующие приборы Integral более старой конструкции.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Как считает д-р Диршерль, «благодаря этому мы обеспечиваем надежность технологических процессов наших клиентов».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Многие проверенные временем функции и технические решения линейки Integral были сохранены.</w:t>
      </w:r>
    </w:p>
    <w:p w14:paraId="5841F7B1" w14:textId="77777777" w:rsidR="004C35CE" w:rsidRDefault="004C35CE" w:rsidP="006D3CB5">
      <w:pPr>
        <w:rPr>
          <w:rFonts w:ascii="Brandon Grotesque Light" w:hAnsi="Brandon Grotesque Light"/>
        </w:rPr>
      </w:pPr>
    </w:p>
    <w:p w14:paraId="50DAFC94" w14:textId="48ED315A" w:rsidR="004C35CE" w:rsidRDefault="003603BC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По утверждению руководителя отдела исследований и разработок, новое поколение Integral, запущенное на рынок компанией LAUDA, представляет собой техническую модификацию проверенной линейки приборов.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И хотя новый дизайн LAUDA — явный внешний признак новых приборов, он также послужил для внедрения многих новшеств.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«Например, новый дизайн позволяет выполнять упрощенное обслуживание благодаря улучшенному доступу к компонентам без необходимости отсоединения гидравлического контура от исполнительного устройства.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Убедительными аргументами в пользу нового поколения являются также положение разъемов, улучшенные коммуникационные возможности с системами управления производственным процессом, встроенный веб-сервер или использование насосов с увеличенным диапазоном мощности и, самое главное, значительно повысившиеся показатели скорости потока»,— рассказывает д-р Диршерль.</w:t>
      </w:r>
    </w:p>
    <w:p w14:paraId="7094CF1B" w14:textId="77777777" w:rsidR="003603BC" w:rsidRDefault="003603BC" w:rsidP="006D3CB5">
      <w:pPr>
        <w:rPr>
          <w:rFonts w:ascii="Brandon Grotesque Light" w:hAnsi="Brandon Grotesque Light"/>
        </w:rPr>
      </w:pPr>
    </w:p>
    <w:p w14:paraId="618369E8" w14:textId="77777777" w:rsidR="000D4F92" w:rsidRPr="006D3CB5" w:rsidRDefault="000D4F92" w:rsidP="000D4F92">
      <w:pPr>
        <w:rPr>
          <w:b/>
          <w:rFonts w:ascii="Brandon Grotesque Light" w:hAnsi="Brandon Grotesque Light"/>
        </w:rPr>
      </w:pPr>
      <w:r>
        <w:rPr>
          <w:b/>
          <w:rFonts w:ascii="Brandon Grotesque Light" w:hAnsi="Brandon Grotesque Light"/>
        </w:rPr>
        <w:t xml:space="preserve">Примеры применения процесс-термостатов LAUDA Integral</w:t>
      </w:r>
    </w:p>
    <w:p w14:paraId="485CD4B8" w14:textId="48183DDE" w:rsidR="008139C5" w:rsidRDefault="000D4F92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Процесс-термостаты LAUDA Integral надежно нагревают и охлаждают в многочисленных случаях применения в самых разных отраслях.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Существует множество вариантов применения приборов, например, термостатирование котлов с мешалкой, контроль температуры реакторов в химической, фармацевтической или биотехнологической отрасли, температурные тесты на испытательных стендах в автомобилестроении, будь то имитация климатических условий, эксплуатационные испытания или проверка материалов.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Процесс-термостаты Integral — идеальный партнер и для испытаний материалов.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 микрореакторных технологиях приборы используются для термостатирования во время процессов масштабирования.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 машиностроении и электротехнике процесс-термостаты LAUDA Integral также являются основной составляющей имитации условий космического пространства.</w:t>
      </w:r>
    </w:p>
    <w:p w14:paraId="313A8E14" w14:textId="77777777" w:rsidR="008C1883" w:rsidRDefault="008C1883" w:rsidP="006D3CB5">
      <w:pPr>
        <w:rPr>
          <w:rFonts w:ascii="Brandon Grotesque Light" w:hAnsi="Brandon Grotesque Light"/>
        </w:rPr>
      </w:pPr>
    </w:p>
    <w:p w14:paraId="42694DFA" w14:textId="77777777" w:rsidR="00DE409E" w:rsidRDefault="00DE409E" w:rsidP="006D3CB5">
      <w:pPr>
        <w:rPr>
          <w:rFonts w:ascii="Brandon Grotesque Light" w:hAnsi="Brandon Grotesque Light"/>
        </w:rPr>
      </w:pPr>
    </w:p>
    <w:p w14:paraId="70462487" w14:textId="77777777" w:rsidR="008C1883" w:rsidRPr="008C1883" w:rsidRDefault="008C1883" w:rsidP="008C1883">
      <w:pPr>
        <w:rPr>
          <w:b/>
          <w:rFonts w:asciiTheme="majorHAnsi" w:hAnsiTheme="majorHAnsi"/>
        </w:rPr>
      </w:pPr>
      <w:r>
        <w:rPr>
          <w:b/>
          <w:rFonts w:asciiTheme="majorHAnsi" w:hAnsiTheme="majorHAnsi"/>
        </w:rPr>
        <w:t xml:space="preserve">О компании LAUDA</w:t>
      </w:r>
      <w:r>
        <w:rPr>
          <w:b/>
          <w:rFonts w:asciiTheme="majorHAnsi" w:hAnsiTheme="majorHAnsi"/>
        </w:rPr>
        <w:t xml:space="preserve"> </w:t>
      </w:r>
    </w:p>
    <w:p w14:paraId="4DF453AA" w14:textId="77777777" w:rsidR="008C1883" w:rsidRPr="00A5140B" w:rsidRDefault="008C1883" w:rsidP="008C1883">
      <w:pPr>
        <w:rPr>
          <w:b/>
          <w:rFonts w:ascii="Calibri" w:hAnsi="Calibri"/>
        </w:rPr>
      </w:pPr>
      <w:r>
        <w:rPr>
          <w:rFonts w:asciiTheme="minorHAnsi" w:hAnsiTheme="minorHAnsi"/>
        </w:rPr>
        <w:t xml:space="preserve">Компания LAUDA — лидер на мировом рынке в области точного термостатирования.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Наши термостатирующее оборудование и нагревающие/охлаждающие системы оказываются центром многих исполнительных устройств.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Как поставщик комплексных решений наша компания обеспечивает оптимальную температуру в области исследований, производства и контроля качества.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Мы являемся надежным партнером в таких отраслях, как автомобилестроение, химическая/фармацевтическая промышленность, полупроводники и лабораторное/медицинское оборудование.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Вот уже более 60 лет наша компания каждый день воодушевляет своих клиентов высоким профессионализмом в области консалтинга и инновационными, экологически чистыми концепциями по всему миру.</w:t>
      </w:r>
    </w:p>
    <w:p w14:paraId="19C7CF3F" w14:textId="77777777" w:rsidR="008C1883" w:rsidRDefault="008C1883" w:rsidP="006D3CB5">
      <w:pPr>
        <w:rPr>
          <w:rFonts w:ascii="Brandon Grotesque Light" w:hAnsi="Brandon Grotesque Light"/>
        </w:rPr>
      </w:pPr>
    </w:p>
    <w:p w14:paraId="2166653A" w14:textId="77777777" w:rsidR="008C1883" w:rsidRDefault="008C1883" w:rsidP="006D3CB5">
      <w:pPr>
        <w:rPr>
          <w:rFonts w:ascii="Brandon Grotesque Light" w:hAnsi="Brandon Grotesque Light"/>
        </w:rPr>
      </w:pPr>
    </w:p>
    <w:p w14:paraId="66712C68" w14:textId="77777777" w:rsidR="008139C5" w:rsidRDefault="000D4F92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Фото 1:</w:t>
      </w:r>
      <w:r>
        <w:t xml:space="preserve"> </w:t>
      </w:r>
      <w:r>
        <w:rPr>
          <w:rFonts w:ascii="Brandon Grotesque Light" w:hAnsi="Brandon Grotesque Light"/>
        </w:rPr>
        <w:t xml:space="preserve">pic_LAUDA_Integral_19-05-23_rho</w:t>
      </w:r>
    </w:p>
    <w:p w14:paraId="4237E1A0" w14:textId="4BFC3D0D" w:rsidR="0034173E" w:rsidRDefault="000D4F92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Процесс-термостаты LAUDA Integral надежно нагревают и охлаждают в диапазоне от –90 до 320 °C. Благодаря динамичному, точному регулированию температуры, широким возможностям подключения и высокой мощности насоса приборы подходят для разнообразных вариантов применения.</w:t>
      </w:r>
      <w:r>
        <w:rPr>
          <w:rFonts w:ascii="Brandon Grotesque Light" w:hAnsi="Brandon Grotesque Light"/>
        </w:rPr>
        <w:t xml:space="preserve"> </w:t>
      </w:r>
    </w:p>
    <w:p w14:paraId="0ACA7D76" w14:textId="77777777" w:rsidR="0034173E" w:rsidRDefault="0034173E" w:rsidP="006D3CB5">
      <w:pPr>
        <w:rPr>
          <w:rFonts w:ascii="Brandon Grotesque Light" w:hAnsi="Brandon Grotesque Light"/>
        </w:rPr>
      </w:pPr>
    </w:p>
    <w:p w14:paraId="264CD3E9" w14:textId="77777777" w:rsidR="008139C5" w:rsidRPr="00A36266" w:rsidRDefault="0034173E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Фото 2: pic_LAUDA_Integral_Displays_19-05-23_rho</w:t>
      </w:r>
    </w:p>
    <w:p w14:paraId="1F922B47" w14:textId="09D924B7" w:rsidR="00035E67" w:rsidRDefault="0034173E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Модульная интерфейсная концепция позволяет пользователям беспрепятственно интегрировать приборы Integral в свои процессы.</w:t>
      </w:r>
      <w:r>
        <w:rPr>
          <w:rFonts w:ascii="Brandon Grotesque Light" w:hAnsi="Brandon Grotesque Light"/>
        </w:rPr>
        <w:t xml:space="preserve"> </w:t>
      </w:r>
      <w:r>
        <w:rPr>
          <w:rFonts w:ascii="Brandon Grotesque Light" w:hAnsi="Brandon Grotesque Light"/>
        </w:rPr>
        <w:t xml:space="preserve">Встроенный веб-сервер впервые предоставляет возможность управления термостатами с помощью ПК или мобильных конечных устройств.</w:t>
      </w:r>
      <w:r>
        <w:rPr>
          <w:rFonts w:ascii="Brandon Grotesque Light" w:hAnsi="Brandon Grotesque Light"/>
        </w:rPr>
        <w:t xml:space="preserve"> </w:t>
      </w:r>
    </w:p>
    <w:p w14:paraId="10A31E37" w14:textId="77777777" w:rsidR="000D4F92" w:rsidRDefault="000D4F92" w:rsidP="006D3CB5">
      <w:pPr>
        <w:rPr>
          <w:rFonts w:ascii="Brandon Grotesque Light" w:hAnsi="Brandon Grotesque Light"/>
        </w:rPr>
      </w:pPr>
    </w:p>
    <w:p w14:paraId="3F41A976" w14:textId="77777777" w:rsidR="008139C5" w:rsidRDefault="0052306B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Фото 3: pic_LAUDA_Integral_Reaktortemperierung_19-05-23_rho</w:t>
      </w:r>
    </w:p>
    <w:p w14:paraId="5CCAE5D7" w14:textId="6A6247F6" w:rsidR="000D4F92" w:rsidRDefault="0052306B" w:rsidP="006D3CB5">
      <w:pPr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 xml:space="preserve">Процесс-термостаты LAUDA Integral находят свое применение во многих сферах, например, для термостатирования стеклянных реакторов в химической, фармацевтической или биотехнологической отрасли.</w:t>
      </w:r>
    </w:p>
    <w:p w14:paraId="28D59E35" w14:textId="77777777" w:rsidR="000D4F92" w:rsidRDefault="000D4F92" w:rsidP="006D3CB5">
      <w:pPr>
        <w:rPr>
          <w:rFonts w:ascii="Brandon Grotesque Light" w:hAnsi="Brandon Grotesque Light"/>
        </w:rPr>
      </w:pPr>
    </w:p>
    <w:p w14:paraId="162A8BCD" w14:textId="77777777" w:rsidR="00564FD0" w:rsidRPr="006D3CB5" w:rsidRDefault="00564FD0" w:rsidP="006D3CB5">
      <w:pPr>
        <w:rPr>
          <w:rFonts w:ascii="Brandon Grotesque Light" w:hAnsi="Brandon Grotesque Light"/>
        </w:rPr>
      </w:pPr>
    </w:p>
    <w:p w14:paraId="546C71E2" w14:textId="77777777" w:rsidR="00C456FA" w:rsidRPr="00A5140B" w:rsidRDefault="00C456FA" w:rsidP="00C456FA">
      <w:pPr>
        <w:rPr>
          <w:b/>
          <w:rFonts w:asciiTheme="minorHAnsi" w:hAnsiTheme="minorHAnsi"/>
        </w:rPr>
      </w:pPr>
      <w:r>
        <w:rPr>
          <w:b/>
          <w:rFonts w:asciiTheme="majorHAnsi" w:hAnsiTheme="majorHAnsi"/>
        </w:rPr>
        <w:t xml:space="preserve">Прямое контактное лицо компании LAUDA</w:t>
      </w:r>
      <w:r>
        <w:rPr>
          <w:b/>
        </w:rPr>
        <w:br/>
      </w:r>
      <w:r>
        <w:rPr>
          <w:rFonts w:asciiTheme="minorHAnsi" w:hAnsiTheme="minorHAnsi"/>
        </w:rPr>
        <w:t xml:space="preserve">РОБЕРТ ХОРН (ROBERT HORN)</w:t>
      </w:r>
    </w:p>
    <w:p w14:paraId="5F59CE15" w14:textId="77777777" w:rsidR="00C456FA" w:rsidRPr="00A5140B" w:rsidRDefault="00C456FA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Руководитель по онлайн-службам и контенту</w:t>
      </w:r>
    </w:p>
    <w:p w14:paraId="1343D373" w14:textId="6DD8F9C3" w:rsidR="00C456FA" w:rsidRPr="00A5140B" w:rsidRDefault="00E304A9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Тел.: + 49 (0) 9343 503-162</w:t>
      </w:r>
    </w:p>
    <w:p w14:paraId="2C1391C2" w14:textId="77777777" w:rsidR="00C456FA" w:rsidRPr="00A36266" w:rsidRDefault="00A36BED" w:rsidP="00C456F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Факс: + 49 (0) 9343 503-283</w:t>
      </w:r>
    </w:p>
    <w:p w14:paraId="05CB950C" w14:textId="77777777" w:rsidR="008F6BA4" w:rsidRPr="00A36266" w:rsidRDefault="000A59E1" w:rsidP="00E816F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robert.horn@lauda.de</w:t>
        <w:br/>
        <w:t xml:space="preserve">www.lauda.de</w:t>
      </w:r>
    </w:p>
    <w:sectPr w:rsidR="008F6BA4" w:rsidRPr="00A36266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FBAC82" w16cid:durableId="20AA34E4"/>
  <w16cid:commentId w16cid:paraId="03DF44A5" w16cid:durableId="20AA3535"/>
  <w16cid:commentId w16cid:paraId="41296194" w16cid:durableId="20AA56A6"/>
  <w16cid:commentId w16cid:paraId="4E698229" w16cid:durableId="20AA572F"/>
  <w16cid:commentId w16cid:paraId="66FAF189" w16cid:durableId="20AA57EF"/>
  <w16cid:commentId w16cid:paraId="45195CA9" w16cid:durableId="20AA5840"/>
  <w16cid:commentId w16cid:paraId="012B878E" w16cid:durableId="20AA58B4"/>
  <w16cid:commentId w16cid:paraId="177BC26C" w16cid:durableId="20AA592F"/>
  <w16cid:commentId w16cid:paraId="5AB4DD8F" w16cid:durableId="20AA5A0D"/>
  <w16cid:commentId w16cid:paraId="229B7F02" w16cid:durableId="20AA5B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Brandon Grotesque Office Light"/>
    <w:panose1 w:val="020B03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00000001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4849"/>
    <w:multiLevelType w:val="hybridMultilevel"/>
    <w:tmpl w:val="F7C8541A"/>
    <w:lvl w:ilvl="0" w:tplc="6D282636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838BA"/>
    <w:multiLevelType w:val="hybridMultilevel"/>
    <w:tmpl w:val="CF601D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B7C54"/>
    <w:multiLevelType w:val="hybridMultilevel"/>
    <w:tmpl w:val="E25C96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41D"/>
    <w:multiLevelType w:val="hybridMultilevel"/>
    <w:tmpl w:val="FBB86F20"/>
    <w:lvl w:ilvl="0" w:tplc="6D282636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autoHyphenation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8F"/>
    <w:rsid w:val="00003592"/>
    <w:rsid w:val="000052C3"/>
    <w:rsid w:val="00007517"/>
    <w:rsid w:val="000106F6"/>
    <w:rsid w:val="000131DE"/>
    <w:rsid w:val="00016E71"/>
    <w:rsid w:val="00017CDD"/>
    <w:rsid w:val="0002210C"/>
    <w:rsid w:val="00032C1E"/>
    <w:rsid w:val="00035E67"/>
    <w:rsid w:val="00036288"/>
    <w:rsid w:val="00037A5A"/>
    <w:rsid w:val="00043694"/>
    <w:rsid w:val="000502B9"/>
    <w:rsid w:val="00052155"/>
    <w:rsid w:val="0005238D"/>
    <w:rsid w:val="0005509D"/>
    <w:rsid w:val="00056EDB"/>
    <w:rsid w:val="000636E9"/>
    <w:rsid w:val="00063F58"/>
    <w:rsid w:val="00072AB2"/>
    <w:rsid w:val="00081610"/>
    <w:rsid w:val="000865AD"/>
    <w:rsid w:val="00086D9D"/>
    <w:rsid w:val="0009212B"/>
    <w:rsid w:val="00097B47"/>
    <w:rsid w:val="000A59E1"/>
    <w:rsid w:val="000A7BBE"/>
    <w:rsid w:val="000B2B07"/>
    <w:rsid w:val="000B7FB5"/>
    <w:rsid w:val="000C12B8"/>
    <w:rsid w:val="000C1ABD"/>
    <w:rsid w:val="000C7AE0"/>
    <w:rsid w:val="000D1EB2"/>
    <w:rsid w:val="000D29EE"/>
    <w:rsid w:val="000D448E"/>
    <w:rsid w:val="000D4F92"/>
    <w:rsid w:val="000D6912"/>
    <w:rsid w:val="000F2651"/>
    <w:rsid w:val="000F47A2"/>
    <w:rsid w:val="001001D8"/>
    <w:rsid w:val="00101D19"/>
    <w:rsid w:val="00105047"/>
    <w:rsid w:val="00106787"/>
    <w:rsid w:val="00110B0C"/>
    <w:rsid w:val="0011125F"/>
    <w:rsid w:val="001125E7"/>
    <w:rsid w:val="001146E3"/>
    <w:rsid w:val="00114820"/>
    <w:rsid w:val="00117659"/>
    <w:rsid w:val="001225FF"/>
    <w:rsid w:val="00123250"/>
    <w:rsid w:val="00135097"/>
    <w:rsid w:val="0013645B"/>
    <w:rsid w:val="00143F48"/>
    <w:rsid w:val="0015017D"/>
    <w:rsid w:val="0015244E"/>
    <w:rsid w:val="00153F06"/>
    <w:rsid w:val="001620D1"/>
    <w:rsid w:val="001646A0"/>
    <w:rsid w:val="0017338F"/>
    <w:rsid w:val="00173DD2"/>
    <w:rsid w:val="00176318"/>
    <w:rsid w:val="00180854"/>
    <w:rsid w:val="00180F25"/>
    <w:rsid w:val="001831F8"/>
    <w:rsid w:val="001878D0"/>
    <w:rsid w:val="0019055C"/>
    <w:rsid w:val="00190C84"/>
    <w:rsid w:val="00196772"/>
    <w:rsid w:val="001A145B"/>
    <w:rsid w:val="001A7663"/>
    <w:rsid w:val="001B08C1"/>
    <w:rsid w:val="001B3F4D"/>
    <w:rsid w:val="001B4EB7"/>
    <w:rsid w:val="001B7690"/>
    <w:rsid w:val="001C166D"/>
    <w:rsid w:val="001D1292"/>
    <w:rsid w:val="001E028C"/>
    <w:rsid w:val="001E1D0F"/>
    <w:rsid w:val="001E24B9"/>
    <w:rsid w:val="001E40C5"/>
    <w:rsid w:val="001E570A"/>
    <w:rsid w:val="001F2F66"/>
    <w:rsid w:val="001F3C22"/>
    <w:rsid w:val="001F4283"/>
    <w:rsid w:val="001F4E60"/>
    <w:rsid w:val="001F56E8"/>
    <w:rsid w:val="00201E1D"/>
    <w:rsid w:val="00203384"/>
    <w:rsid w:val="002042FD"/>
    <w:rsid w:val="00213BBC"/>
    <w:rsid w:val="00220759"/>
    <w:rsid w:val="00221EBC"/>
    <w:rsid w:val="00223F3A"/>
    <w:rsid w:val="00233243"/>
    <w:rsid w:val="00234621"/>
    <w:rsid w:val="002378C7"/>
    <w:rsid w:val="00237AA4"/>
    <w:rsid w:val="0024614E"/>
    <w:rsid w:val="002465B4"/>
    <w:rsid w:val="0024793A"/>
    <w:rsid w:val="00251828"/>
    <w:rsid w:val="00254928"/>
    <w:rsid w:val="00256DEB"/>
    <w:rsid w:val="00257177"/>
    <w:rsid w:val="0025762D"/>
    <w:rsid w:val="002622EC"/>
    <w:rsid w:val="002642CF"/>
    <w:rsid w:val="00264380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DD"/>
    <w:rsid w:val="002D1A7D"/>
    <w:rsid w:val="002D27D4"/>
    <w:rsid w:val="002D5C36"/>
    <w:rsid w:val="002D7793"/>
    <w:rsid w:val="002E19A5"/>
    <w:rsid w:val="002E3A48"/>
    <w:rsid w:val="002E3D93"/>
    <w:rsid w:val="002F5A35"/>
    <w:rsid w:val="00303043"/>
    <w:rsid w:val="00314C5A"/>
    <w:rsid w:val="00317FF3"/>
    <w:rsid w:val="00321B1B"/>
    <w:rsid w:val="00323318"/>
    <w:rsid w:val="003253A7"/>
    <w:rsid w:val="0032542D"/>
    <w:rsid w:val="003277C5"/>
    <w:rsid w:val="00331032"/>
    <w:rsid w:val="003312A6"/>
    <w:rsid w:val="00334C33"/>
    <w:rsid w:val="00340712"/>
    <w:rsid w:val="0034173E"/>
    <w:rsid w:val="003524F6"/>
    <w:rsid w:val="00353F93"/>
    <w:rsid w:val="00354660"/>
    <w:rsid w:val="003559CB"/>
    <w:rsid w:val="003603BC"/>
    <w:rsid w:val="00361772"/>
    <w:rsid w:val="00371E55"/>
    <w:rsid w:val="003848B8"/>
    <w:rsid w:val="0039408C"/>
    <w:rsid w:val="003940B8"/>
    <w:rsid w:val="00395772"/>
    <w:rsid w:val="003A59D2"/>
    <w:rsid w:val="003B2A7C"/>
    <w:rsid w:val="003B2EFA"/>
    <w:rsid w:val="003B3409"/>
    <w:rsid w:val="003C4555"/>
    <w:rsid w:val="003C6CC1"/>
    <w:rsid w:val="003D2457"/>
    <w:rsid w:val="003E2AE0"/>
    <w:rsid w:val="003E3AC4"/>
    <w:rsid w:val="003F34EA"/>
    <w:rsid w:val="003F474D"/>
    <w:rsid w:val="003F564D"/>
    <w:rsid w:val="0040404E"/>
    <w:rsid w:val="00415C5E"/>
    <w:rsid w:val="004178AF"/>
    <w:rsid w:val="004179ED"/>
    <w:rsid w:val="004179FE"/>
    <w:rsid w:val="0042186D"/>
    <w:rsid w:val="0042560D"/>
    <w:rsid w:val="0043242F"/>
    <w:rsid w:val="004336B6"/>
    <w:rsid w:val="00437772"/>
    <w:rsid w:val="0045075E"/>
    <w:rsid w:val="00452D93"/>
    <w:rsid w:val="00470DB8"/>
    <w:rsid w:val="0047242F"/>
    <w:rsid w:val="00481CC0"/>
    <w:rsid w:val="00490107"/>
    <w:rsid w:val="0049367D"/>
    <w:rsid w:val="0049574E"/>
    <w:rsid w:val="00496177"/>
    <w:rsid w:val="004A2887"/>
    <w:rsid w:val="004A34A0"/>
    <w:rsid w:val="004A446F"/>
    <w:rsid w:val="004B2050"/>
    <w:rsid w:val="004B3274"/>
    <w:rsid w:val="004C0D96"/>
    <w:rsid w:val="004C14E4"/>
    <w:rsid w:val="004C35CE"/>
    <w:rsid w:val="004C3D3B"/>
    <w:rsid w:val="004C6CB3"/>
    <w:rsid w:val="004D1E2C"/>
    <w:rsid w:val="004D4263"/>
    <w:rsid w:val="004D5DF0"/>
    <w:rsid w:val="004E46C2"/>
    <w:rsid w:val="004E68F4"/>
    <w:rsid w:val="004E7939"/>
    <w:rsid w:val="004F0105"/>
    <w:rsid w:val="004F19F0"/>
    <w:rsid w:val="004F7EF8"/>
    <w:rsid w:val="00501510"/>
    <w:rsid w:val="00501E41"/>
    <w:rsid w:val="00505919"/>
    <w:rsid w:val="00507669"/>
    <w:rsid w:val="00507F75"/>
    <w:rsid w:val="00510DB4"/>
    <w:rsid w:val="00513FEA"/>
    <w:rsid w:val="005162B0"/>
    <w:rsid w:val="00517CD5"/>
    <w:rsid w:val="0052091D"/>
    <w:rsid w:val="0052306B"/>
    <w:rsid w:val="00543B46"/>
    <w:rsid w:val="00546F3B"/>
    <w:rsid w:val="005507D0"/>
    <w:rsid w:val="00550F00"/>
    <w:rsid w:val="00551DA1"/>
    <w:rsid w:val="005536BB"/>
    <w:rsid w:val="00561F53"/>
    <w:rsid w:val="00562C93"/>
    <w:rsid w:val="005649BF"/>
    <w:rsid w:val="00564FD0"/>
    <w:rsid w:val="00567165"/>
    <w:rsid w:val="00581AF6"/>
    <w:rsid w:val="00583D49"/>
    <w:rsid w:val="005852E7"/>
    <w:rsid w:val="00586AFA"/>
    <w:rsid w:val="00591983"/>
    <w:rsid w:val="005A10D2"/>
    <w:rsid w:val="005A6CF4"/>
    <w:rsid w:val="005A79A2"/>
    <w:rsid w:val="005B01C8"/>
    <w:rsid w:val="005B05BD"/>
    <w:rsid w:val="005B0FB0"/>
    <w:rsid w:val="005B5642"/>
    <w:rsid w:val="005B5A34"/>
    <w:rsid w:val="005C1548"/>
    <w:rsid w:val="005C7514"/>
    <w:rsid w:val="005C7592"/>
    <w:rsid w:val="005D2C5D"/>
    <w:rsid w:val="005D415E"/>
    <w:rsid w:val="005D51B9"/>
    <w:rsid w:val="005D7AF5"/>
    <w:rsid w:val="005E22F3"/>
    <w:rsid w:val="005E253F"/>
    <w:rsid w:val="005E2739"/>
    <w:rsid w:val="005E42BA"/>
    <w:rsid w:val="005E5AF7"/>
    <w:rsid w:val="005E6493"/>
    <w:rsid w:val="005E6993"/>
    <w:rsid w:val="005E6B6B"/>
    <w:rsid w:val="005F0F06"/>
    <w:rsid w:val="00602563"/>
    <w:rsid w:val="0060261B"/>
    <w:rsid w:val="006064A0"/>
    <w:rsid w:val="00607649"/>
    <w:rsid w:val="006131E8"/>
    <w:rsid w:val="00613771"/>
    <w:rsid w:val="00622E3C"/>
    <w:rsid w:val="006268B1"/>
    <w:rsid w:val="00630554"/>
    <w:rsid w:val="006317CE"/>
    <w:rsid w:val="00631BA2"/>
    <w:rsid w:val="00637579"/>
    <w:rsid w:val="00640385"/>
    <w:rsid w:val="00644178"/>
    <w:rsid w:val="00645FEA"/>
    <w:rsid w:val="006471DE"/>
    <w:rsid w:val="0065237C"/>
    <w:rsid w:val="0065427B"/>
    <w:rsid w:val="006617D0"/>
    <w:rsid w:val="006652C4"/>
    <w:rsid w:val="006725A2"/>
    <w:rsid w:val="00675D89"/>
    <w:rsid w:val="006804AD"/>
    <w:rsid w:val="006804C3"/>
    <w:rsid w:val="00681080"/>
    <w:rsid w:val="0068655F"/>
    <w:rsid w:val="0068746E"/>
    <w:rsid w:val="00692ECD"/>
    <w:rsid w:val="006A6DCB"/>
    <w:rsid w:val="006B0F68"/>
    <w:rsid w:val="006B57B2"/>
    <w:rsid w:val="006C3BED"/>
    <w:rsid w:val="006C78BD"/>
    <w:rsid w:val="006D0E58"/>
    <w:rsid w:val="006D3CB5"/>
    <w:rsid w:val="006D63A8"/>
    <w:rsid w:val="006D7236"/>
    <w:rsid w:val="006D7295"/>
    <w:rsid w:val="006E2046"/>
    <w:rsid w:val="006F113D"/>
    <w:rsid w:val="00701455"/>
    <w:rsid w:val="007030ED"/>
    <w:rsid w:val="007041FB"/>
    <w:rsid w:val="0070766B"/>
    <w:rsid w:val="00713A32"/>
    <w:rsid w:val="00713EAA"/>
    <w:rsid w:val="007152D4"/>
    <w:rsid w:val="00721058"/>
    <w:rsid w:val="00722379"/>
    <w:rsid w:val="00722C08"/>
    <w:rsid w:val="00730A85"/>
    <w:rsid w:val="0073169A"/>
    <w:rsid w:val="00735B9B"/>
    <w:rsid w:val="00735D49"/>
    <w:rsid w:val="007424F3"/>
    <w:rsid w:val="00743C1E"/>
    <w:rsid w:val="007458A4"/>
    <w:rsid w:val="007503C2"/>
    <w:rsid w:val="00750C9F"/>
    <w:rsid w:val="00750DCF"/>
    <w:rsid w:val="00751F18"/>
    <w:rsid w:val="00753EC0"/>
    <w:rsid w:val="00754942"/>
    <w:rsid w:val="00755B11"/>
    <w:rsid w:val="00755F20"/>
    <w:rsid w:val="00756243"/>
    <w:rsid w:val="00762FD8"/>
    <w:rsid w:val="00763395"/>
    <w:rsid w:val="00765030"/>
    <w:rsid w:val="007708E6"/>
    <w:rsid w:val="007852EC"/>
    <w:rsid w:val="00790AE9"/>
    <w:rsid w:val="00793A1A"/>
    <w:rsid w:val="007A0D98"/>
    <w:rsid w:val="007A1E98"/>
    <w:rsid w:val="007A214C"/>
    <w:rsid w:val="007A59B3"/>
    <w:rsid w:val="007A5EAF"/>
    <w:rsid w:val="007B21B5"/>
    <w:rsid w:val="007C468C"/>
    <w:rsid w:val="007C6316"/>
    <w:rsid w:val="007D260B"/>
    <w:rsid w:val="007D2834"/>
    <w:rsid w:val="007D2FFD"/>
    <w:rsid w:val="007E0833"/>
    <w:rsid w:val="007E1D6F"/>
    <w:rsid w:val="007E50DF"/>
    <w:rsid w:val="007E5BC2"/>
    <w:rsid w:val="007F3A08"/>
    <w:rsid w:val="007F7C29"/>
    <w:rsid w:val="00804515"/>
    <w:rsid w:val="0080469A"/>
    <w:rsid w:val="00805C72"/>
    <w:rsid w:val="0080696E"/>
    <w:rsid w:val="008113F2"/>
    <w:rsid w:val="0081305A"/>
    <w:rsid w:val="008139C5"/>
    <w:rsid w:val="00816407"/>
    <w:rsid w:val="00820B12"/>
    <w:rsid w:val="008252D8"/>
    <w:rsid w:val="008278A9"/>
    <w:rsid w:val="00831B27"/>
    <w:rsid w:val="0083658E"/>
    <w:rsid w:val="00836EE9"/>
    <w:rsid w:val="0083751D"/>
    <w:rsid w:val="0084148D"/>
    <w:rsid w:val="0084507E"/>
    <w:rsid w:val="00845C0A"/>
    <w:rsid w:val="008514FA"/>
    <w:rsid w:val="00852B15"/>
    <w:rsid w:val="008626BA"/>
    <w:rsid w:val="008646F6"/>
    <w:rsid w:val="00864B03"/>
    <w:rsid w:val="00864B31"/>
    <w:rsid w:val="00867785"/>
    <w:rsid w:val="00873446"/>
    <w:rsid w:val="00874B73"/>
    <w:rsid w:val="00881128"/>
    <w:rsid w:val="00882689"/>
    <w:rsid w:val="00884C9C"/>
    <w:rsid w:val="008854EE"/>
    <w:rsid w:val="0088553E"/>
    <w:rsid w:val="008869BB"/>
    <w:rsid w:val="00893E7E"/>
    <w:rsid w:val="008A0F94"/>
    <w:rsid w:val="008A1086"/>
    <w:rsid w:val="008A195C"/>
    <w:rsid w:val="008B20C1"/>
    <w:rsid w:val="008B5292"/>
    <w:rsid w:val="008B798C"/>
    <w:rsid w:val="008C06EC"/>
    <w:rsid w:val="008C1883"/>
    <w:rsid w:val="008C43B8"/>
    <w:rsid w:val="008D0882"/>
    <w:rsid w:val="008D134D"/>
    <w:rsid w:val="008D1FEA"/>
    <w:rsid w:val="008E5CB4"/>
    <w:rsid w:val="008E776E"/>
    <w:rsid w:val="008F2C0D"/>
    <w:rsid w:val="008F6BA4"/>
    <w:rsid w:val="0090270F"/>
    <w:rsid w:val="00905821"/>
    <w:rsid w:val="00905C28"/>
    <w:rsid w:val="009146BF"/>
    <w:rsid w:val="0091797A"/>
    <w:rsid w:val="00934361"/>
    <w:rsid w:val="009360E1"/>
    <w:rsid w:val="0094110B"/>
    <w:rsid w:val="00941E75"/>
    <w:rsid w:val="0094233A"/>
    <w:rsid w:val="00942BD5"/>
    <w:rsid w:val="00950AF9"/>
    <w:rsid w:val="00952D13"/>
    <w:rsid w:val="00955EA0"/>
    <w:rsid w:val="0096160E"/>
    <w:rsid w:val="00966A73"/>
    <w:rsid w:val="009672D4"/>
    <w:rsid w:val="00967DE7"/>
    <w:rsid w:val="00973DE5"/>
    <w:rsid w:val="009758D5"/>
    <w:rsid w:val="009801FE"/>
    <w:rsid w:val="0098233C"/>
    <w:rsid w:val="0098440B"/>
    <w:rsid w:val="00991A0E"/>
    <w:rsid w:val="009940D8"/>
    <w:rsid w:val="00995AC3"/>
    <w:rsid w:val="00995BFD"/>
    <w:rsid w:val="009A5967"/>
    <w:rsid w:val="009B1997"/>
    <w:rsid w:val="009B4F81"/>
    <w:rsid w:val="009B61DA"/>
    <w:rsid w:val="009C194C"/>
    <w:rsid w:val="009C3034"/>
    <w:rsid w:val="009C4343"/>
    <w:rsid w:val="009C686D"/>
    <w:rsid w:val="009D78DC"/>
    <w:rsid w:val="009D7963"/>
    <w:rsid w:val="009D7C6A"/>
    <w:rsid w:val="009E3791"/>
    <w:rsid w:val="009E4F5E"/>
    <w:rsid w:val="009F0AC7"/>
    <w:rsid w:val="009F0EB9"/>
    <w:rsid w:val="009F28D7"/>
    <w:rsid w:val="009F32B7"/>
    <w:rsid w:val="00A05D6B"/>
    <w:rsid w:val="00A13583"/>
    <w:rsid w:val="00A178D4"/>
    <w:rsid w:val="00A204C7"/>
    <w:rsid w:val="00A2068B"/>
    <w:rsid w:val="00A20B1B"/>
    <w:rsid w:val="00A2254F"/>
    <w:rsid w:val="00A252DD"/>
    <w:rsid w:val="00A26870"/>
    <w:rsid w:val="00A35199"/>
    <w:rsid w:val="00A36266"/>
    <w:rsid w:val="00A36BED"/>
    <w:rsid w:val="00A45063"/>
    <w:rsid w:val="00A4667D"/>
    <w:rsid w:val="00A50ADD"/>
    <w:rsid w:val="00A51309"/>
    <w:rsid w:val="00A5140B"/>
    <w:rsid w:val="00A61480"/>
    <w:rsid w:val="00A61E3A"/>
    <w:rsid w:val="00A62610"/>
    <w:rsid w:val="00A65A0A"/>
    <w:rsid w:val="00A665C6"/>
    <w:rsid w:val="00A71A1C"/>
    <w:rsid w:val="00A754C6"/>
    <w:rsid w:val="00A76DA7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A44"/>
    <w:rsid w:val="00AC5259"/>
    <w:rsid w:val="00AD1272"/>
    <w:rsid w:val="00AD2D80"/>
    <w:rsid w:val="00AD2E3B"/>
    <w:rsid w:val="00AD4B12"/>
    <w:rsid w:val="00AD5AC0"/>
    <w:rsid w:val="00AD6E25"/>
    <w:rsid w:val="00AE4FC4"/>
    <w:rsid w:val="00AF25E6"/>
    <w:rsid w:val="00B0707E"/>
    <w:rsid w:val="00B074C6"/>
    <w:rsid w:val="00B16A8B"/>
    <w:rsid w:val="00B20245"/>
    <w:rsid w:val="00B20CD5"/>
    <w:rsid w:val="00B32472"/>
    <w:rsid w:val="00B34128"/>
    <w:rsid w:val="00B40631"/>
    <w:rsid w:val="00B43F33"/>
    <w:rsid w:val="00B45BBE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97CE6"/>
    <w:rsid w:val="00BA14AD"/>
    <w:rsid w:val="00BA2890"/>
    <w:rsid w:val="00BA363A"/>
    <w:rsid w:val="00BA477F"/>
    <w:rsid w:val="00BB2623"/>
    <w:rsid w:val="00BB4C8F"/>
    <w:rsid w:val="00BB5F8D"/>
    <w:rsid w:val="00BB65E4"/>
    <w:rsid w:val="00BB6BDF"/>
    <w:rsid w:val="00BB7BD8"/>
    <w:rsid w:val="00BC0F3E"/>
    <w:rsid w:val="00BC2122"/>
    <w:rsid w:val="00BD16CA"/>
    <w:rsid w:val="00BD4A6A"/>
    <w:rsid w:val="00BE27CE"/>
    <w:rsid w:val="00BE2AE9"/>
    <w:rsid w:val="00BE50CD"/>
    <w:rsid w:val="00BF0599"/>
    <w:rsid w:val="00BF3B29"/>
    <w:rsid w:val="00BF433F"/>
    <w:rsid w:val="00BF6A09"/>
    <w:rsid w:val="00C01021"/>
    <w:rsid w:val="00C04EAB"/>
    <w:rsid w:val="00C13CFF"/>
    <w:rsid w:val="00C1471D"/>
    <w:rsid w:val="00C26BFC"/>
    <w:rsid w:val="00C338E5"/>
    <w:rsid w:val="00C37A5F"/>
    <w:rsid w:val="00C4219A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909"/>
    <w:rsid w:val="00C70A63"/>
    <w:rsid w:val="00C735B6"/>
    <w:rsid w:val="00C85501"/>
    <w:rsid w:val="00C85E1A"/>
    <w:rsid w:val="00C86CCB"/>
    <w:rsid w:val="00C876AC"/>
    <w:rsid w:val="00C90C72"/>
    <w:rsid w:val="00C91FFF"/>
    <w:rsid w:val="00C94B41"/>
    <w:rsid w:val="00C954C5"/>
    <w:rsid w:val="00C97317"/>
    <w:rsid w:val="00C97A7C"/>
    <w:rsid w:val="00CA075C"/>
    <w:rsid w:val="00CA295A"/>
    <w:rsid w:val="00CA462B"/>
    <w:rsid w:val="00CB1155"/>
    <w:rsid w:val="00CB120B"/>
    <w:rsid w:val="00CB52BE"/>
    <w:rsid w:val="00CC242B"/>
    <w:rsid w:val="00CC4BB8"/>
    <w:rsid w:val="00CD2126"/>
    <w:rsid w:val="00CD3803"/>
    <w:rsid w:val="00CD40C0"/>
    <w:rsid w:val="00CD4251"/>
    <w:rsid w:val="00CE56B5"/>
    <w:rsid w:val="00CF0690"/>
    <w:rsid w:val="00CF4625"/>
    <w:rsid w:val="00CF5A03"/>
    <w:rsid w:val="00D012B8"/>
    <w:rsid w:val="00D02232"/>
    <w:rsid w:val="00D03B73"/>
    <w:rsid w:val="00D133A0"/>
    <w:rsid w:val="00D227F9"/>
    <w:rsid w:val="00D266F2"/>
    <w:rsid w:val="00D2674D"/>
    <w:rsid w:val="00D30740"/>
    <w:rsid w:val="00D3125F"/>
    <w:rsid w:val="00D40B94"/>
    <w:rsid w:val="00D43B02"/>
    <w:rsid w:val="00D46F46"/>
    <w:rsid w:val="00D54125"/>
    <w:rsid w:val="00D56B1C"/>
    <w:rsid w:val="00D600B7"/>
    <w:rsid w:val="00D606EF"/>
    <w:rsid w:val="00D6074E"/>
    <w:rsid w:val="00D678AD"/>
    <w:rsid w:val="00D82BCB"/>
    <w:rsid w:val="00D917B6"/>
    <w:rsid w:val="00D9206C"/>
    <w:rsid w:val="00DA0FF8"/>
    <w:rsid w:val="00DA2040"/>
    <w:rsid w:val="00DA45E1"/>
    <w:rsid w:val="00DA7164"/>
    <w:rsid w:val="00DB025C"/>
    <w:rsid w:val="00DB759A"/>
    <w:rsid w:val="00DC0E6D"/>
    <w:rsid w:val="00DC6C90"/>
    <w:rsid w:val="00DC7D61"/>
    <w:rsid w:val="00DD099D"/>
    <w:rsid w:val="00DE0999"/>
    <w:rsid w:val="00DE395F"/>
    <w:rsid w:val="00DE409E"/>
    <w:rsid w:val="00DE40D1"/>
    <w:rsid w:val="00DF0C45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419E"/>
    <w:rsid w:val="00E05003"/>
    <w:rsid w:val="00E072B4"/>
    <w:rsid w:val="00E11874"/>
    <w:rsid w:val="00E15F47"/>
    <w:rsid w:val="00E16A6F"/>
    <w:rsid w:val="00E251C7"/>
    <w:rsid w:val="00E304A9"/>
    <w:rsid w:val="00E31131"/>
    <w:rsid w:val="00E31FFD"/>
    <w:rsid w:val="00E345A0"/>
    <w:rsid w:val="00E366D3"/>
    <w:rsid w:val="00E36985"/>
    <w:rsid w:val="00E37EF1"/>
    <w:rsid w:val="00E47220"/>
    <w:rsid w:val="00E477F6"/>
    <w:rsid w:val="00E47D96"/>
    <w:rsid w:val="00E51224"/>
    <w:rsid w:val="00E5287C"/>
    <w:rsid w:val="00E5369B"/>
    <w:rsid w:val="00E60B57"/>
    <w:rsid w:val="00E619EC"/>
    <w:rsid w:val="00E6434D"/>
    <w:rsid w:val="00E744E5"/>
    <w:rsid w:val="00E74E58"/>
    <w:rsid w:val="00E8115F"/>
    <w:rsid w:val="00E816F6"/>
    <w:rsid w:val="00E85461"/>
    <w:rsid w:val="00E90287"/>
    <w:rsid w:val="00E91BD5"/>
    <w:rsid w:val="00E93359"/>
    <w:rsid w:val="00E95BB6"/>
    <w:rsid w:val="00EA08A6"/>
    <w:rsid w:val="00EA2AED"/>
    <w:rsid w:val="00EA357A"/>
    <w:rsid w:val="00EA5B8D"/>
    <w:rsid w:val="00EA6A46"/>
    <w:rsid w:val="00EB3986"/>
    <w:rsid w:val="00EC213A"/>
    <w:rsid w:val="00EC505C"/>
    <w:rsid w:val="00ED3FD7"/>
    <w:rsid w:val="00ED498D"/>
    <w:rsid w:val="00ED58C8"/>
    <w:rsid w:val="00EE4B45"/>
    <w:rsid w:val="00EE6C37"/>
    <w:rsid w:val="00EE72F3"/>
    <w:rsid w:val="00EF52C1"/>
    <w:rsid w:val="00EF6E51"/>
    <w:rsid w:val="00F0208D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67CE0"/>
    <w:rsid w:val="00F8172B"/>
    <w:rsid w:val="00F87AFE"/>
    <w:rsid w:val="00F912CA"/>
    <w:rsid w:val="00F933E6"/>
    <w:rsid w:val="00F9365A"/>
    <w:rsid w:val="00FA0E23"/>
    <w:rsid w:val="00FA3BEA"/>
    <w:rsid w:val="00FA515D"/>
    <w:rsid w:val="00FA6A02"/>
    <w:rsid w:val="00FB3013"/>
    <w:rsid w:val="00FB4804"/>
    <w:rsid w:val="00FC0E0F"/>
    <w:rsid w:val="00FC7DA4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2EFA5102"/>
  <w15:docId w15:val="{BC8993D6-626A-49B7-B423-D9A6BC5D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7D2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D9E01-3A72-44B6-8191-79E1A0AA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1460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LAUDA</Company>
  <LinksUpToDate>false</LinksUpToDate>
  <CharactersWithSpaces>10641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Хосе-Антонио Мората (Jose-Antonio Morata)</dc:creator>
  <cp:lastModifiedBy>Horn Robert</cp:lastModifiedBy>
  <cp:revision>269</cp:revision>
  <cp:lastPrinted>2019-06-03T11:09:00Z</cp:lastPrinted>
  <dcterms:created xsi:type="dcterms:W3CDTF">2018-05-29T13:46:00Z</dcterms:created>
  <dcterms:modified xsi:type="dcterms:W3CDTF">2019-06-25T16:03:00Z</dcterms:modified>
</cp:coreProperties>
</file>