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"/>
        <w:gridCol w:w="2410"/>
      </w:tblGrid>
      <w:tr w:rsidR="00C21FF0">
        <w:trPr>
          <w:trHeight w:hRule="exact" w:val="90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C21FF0" w:rsidRDefault="00C21FF0" w:rsidP="00C21FF0">
            <w:pPr>
              <w:pStyle w:val="berschrift4"/>
              <w:ind w:right="356"/>
            </w:pPr>
            <w:r>
              <w:t>Weltweit die richtige Temperatur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21FF0" w:rsidRDefault="00C21FF0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FF0" w:rsidRDefault="00925525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4595" cy="323215"/>
                  <wp:effectExtent l="0" t="0" r="0" b="635"/>
                  <wp:docPr id="1" name="Bild 1" descr="LA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A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FF0" w:rsidRDefault="00C21FF0"/>
    <w:p w:rsidR="00C21FF0" w:rsidRDefault="00D216BB" w:rsidP="00C21FF0">
      <w:pPr>
        <w:pStyle w:val="berschrift1"/>
        <w:spacing w:after="0"/>
        <w:rPr>
          <w:b w:val="0"/>
        </w:rPr>
      </w:pPr>
      <w:r>
        <w:t>Spezialprojekt</w:t>
      </w:r>
      <w:r w:rsidR="00C21FF0">
        <w:t xml:space="preserve"> für Temperier</w:t>
      </w:r>
      <w:r w:rsidR="009906C5">
        <w:t>spezialisten</w:t>
      </w:r>
      <w:r w:rsidR="00C21FF0">
        <w:t xml:space="preserve"> LAUDA</w:t>
      </w:r>
      <w:r w:rsidR="00C21FF0">
        <w:rPr>
          <w:b w:val="0"/>
        </w:rPr>
        <w:br/>
      </w:r>
      <w:r w:rsidR="00C21FF0" w:rsidRPr="00957E41">
        <w:rPr>
          <w:b w:val="0"/>
        </w:rPr>
        <w:t xml:space="preserve">LAUDA Heiz- und Kühlsysteme </w:t>
      </w:r>
      <w:r>
        <w:rPr>
          <w:b w:val="0"/>
        </w:rPr>
        <w:t>entwickelt</w:t>
      </w:r>
      <w:r w:rsidR="00C21FF0" w:rsidRPr="00957E41">
        <w:rPr>
          <w:b w:val="0"/>
        </w:rPr>
        <w:t xml:space="preserve"> </w:t>
      </w:r>
      <w:r>
        <w:rPr>
          <w:b w:val="0"/>
        </w:rPr>
        <w:t>Wärmeübertragungsanlage</w:t>
      </w:r>
      <w:r w:rsidR="002A388A">
        <w:rPr>
          <w:b w:val="0"/>
        </w:rPr>
        <w:t>n</w:t>
      </w:r>
      <w:r>
        <w:rPr>
          <w:b w:val="0"/>
        </w:rPr>
        <w:t xml:space="preserve"> für die </w:t>
      </w:r>
      <w:r w:rsidR="00C21FF0" w:rsidRPr="00957E41">
        <w:rPr>
          <w:b w:val="0"/>
        </w:rPr>
        <w:t>Temperierung von flüssigem Wa</w:t>
      </w:r>
      <w:r w:rsidR="00C21FF0" w:rsidRPr="00957E41">
        <w:rPr>
          <w:b w:val="0"/>
        </w:rPr>
        <w:t>s</w:t>
      </w:r>
      <w:r w:rsidR="00C21FF0" w:rsidRPr="00957E41">
        <w:rPr>
          <w:b w:val="0"/>
        </w:rPr>
        <w:t>ser bis 230 °C</w:t>
      </w:r>
      <w:bookmarkStart w:id="0" w:name="_GoBack"/>
      <w:bookmarkEnd w:id="0"/>
    </w:p>
    <w:p w:rsidR="00C21FF0" w:rsidRPr="00CA6490" w:rsidRDefault="00C21FF0" w:rsidP="00C21FF0"/>
    <w:p w:rsidR="00C21FF0" w:rsidRDefault="00C21FF0" w:rsidP="00C21FF0">
      <w:r w:rsidRPr="000B088B">
        <w:rPr>
          <w:i/>
        </w:rPr>
        <w:t xml:space="preserve">Lauda-Königshofen, </w:t>
      </w:r>
      <w:r w:rsidR="005F1E5D" w:rsidRPr="005F1E5D">
        <w:rPr>
          <w:i/>
        </w:rPr>
        <w:t xml:space="preserve">20. Juli </w:t>
      </w:r>
      <w:r w:rsidR="00957E41" w:rsidRPr="005F1E5D">
        <w:rPr>
          <w:i/>
        </w:rPr>
        <w:t>2016</w:t>
      </w:r>
      <w:r w:rsidRPr="00CB68A8">
        <w:rPr>
          <w:i/>
        </w:rPr>
        <w:t xml:space="preserve"> – </w:t>
      </w:r>
      <w:r w:rsidR="001A5EDD">
        <w:t xml:space="preserve">Von dem </w:t>
      </w:r>
      <w:r w:rsidR="00E80DDD">
        <w:t>Max-Planck-Institut</w:t>
      </w:r>
      <w:r w:rsidR="00EA52B0">
        <w:t xml:space="preserve"> für Plasmaphysik </w:t>
      </w:r>
      <w:r w:rsidR="00EB7A86">
        <w:t>erhielt LAUDA Heiz- und Küh</w:t>
      </w:r>
      <w:r w:rsidR="00EB7A86">
        <w:t>l</w:t>
      </w:r>
      <w:r w:rsidR="00EB7A86">
        <w:t xml:space="preserve">systeme einen </w:t>
      </w:r>
      <w:r w:rsidR="00E80DDD">
        <w:t xml:space="preserve">Auftrag der besonderen Art. Das Institut aus Garching, welches sich mit der </w:t>
      </w:r>
      <w:r>
        <w:t>Grundlagenforschung für Fusionskraftwerk</w:t>
      </w:r>
      <w:r w:rsidR="009906C5">
        <w:t>e</w:t>
      </w:r>
      <w:r w:rsidRPr="00A774C5">
        <w:t xml:space="preserve"> </w:t>
      </w:r>
      <w:r>
        <w:t>beschäf</w:t>
      </w:r>
      <w:r w:rsidR="00E80DDD">
        <w:t>tigt</w:t>
      </w:r>
      <w:r w:rsidR="009906C5">
        <w:t xml:space="preserve">, </w:t>
      </w:r>
      <w:r w:rsidR="00370106">
        <w:t>plant für</w:t>
      </w:r>
      <w:r w:rsidR="009906C5">
        <w:t xml:space="preserve"> ein zukünftiges </w:t>
      </w:r>
      <w:r>
        <w:t xml:space="preserve">Kraftwerk Wasserstoff-Atome zu Helium </w:t>
      </w:r>
      <w:r w:rsidR="00E80DDD">
        <w:t>verschmelzen</w:t>
      </w:r>
      <w:r w:rsidR="00370106">
        <w:t xml:space="preserve"> zu</w:t>
      </w:r>
      <w:r w:rsidR="00E80DDD">
        <w:t xml:space="preserve"> lassen</w:t>
      </w:r>
      <w:r>
        <w:t xml:space="preserve"> – </w:t>
      </w:r>
      <w:r w:rsidR="009906C5">
        <w:t xml:space="preserve">ein </w:t>
      </w:r>
      <w:r>
        <w:t>ähnlich</w:t>
      </w:r>
      <w:r w:rsidR="009906C5">
        <w:t>er Vorgang wie bei</w:t>
      </w:r>
      <w:r>
        <w:t xml:space="preserve"> der Sonnenenergie. Für die </w:t>
      </w:r>
      <w:r w:rsidRPr="00A32CF3">
        <w:t>T</w:t>
      </w:r>
      <w:r>
        <w:t xml:space="preserve">emperierung von </w:t>
      </w:r>
      <w:r w:rsidRPr="00957E41">
        <w:t>Wolframziegeln, welche als Energieabsorber in Divertoren von Fusionsreaktoren benötigt werden,</w:t>
      </w:r>
      <w:r>
        <w:t xml:space="preserve"> wurde der Temperierspezialist LAUDA beauftragt, eine Wärmeübertragungsanlage zum Einsatz am Garchinger Experiment ASDEX Upgrade zu entw</w:t>
      </w:r>
      <w:r>
        <w:t>i</w:t>
      </w:r>
      <w:r w:rsidR="00A01401">
        <w:t xml:space="preserve">ckeln. </w:t>
      </w:r>
      <w:r>
        <w:t xml:space="preserve">Das Ungewöhnliche an dieser Anlage: Als Wärmeträger wurde volldeionisiertes (VE) Wasser </w:t>
      </w:r>
      <w:r w:rsidRPr="000232DD">
        <w:t>eingesetzt und der</w:t>
      </w:r>
      <w:r>
        <w:t xml:space="preserve"> Temperaturbereich der Anlage liegt zwischen 20 und </w:t>
      </w:r>
      <w:r w:rsidRPr="003C6840">
        <w:t>230</w:t>
      </w:r>
      <w:r>
        <w:t> </w:t>
      </w:r>
      <w:r w:rsidRPr="003C6840">
        <w:t>°C</w:t>
      </w:r>
      <w:r>
        <w:t xml:space="preserve"> – was eine hohe Druckfestigkeit voraussetzt. Di</w:t>
      </w:r>
      <w:r>
        <w:t>e</w:t>
      </w:r>
      <w:r>
        <w:t>s</w:t>
      </w:r>
      <w:r w:rsidR="00A01401">
        <w:t>es</w:t>
      </w:r>
      <w:r>
        <w:t xml:space="preserve"> musste bei der Pla</w:t>
      </w:r>
      <w:r w:rsidR="00A01401">
        <w:t xml:space="preserve">nung aller </w:t>
      </w:r>
      <w:r>
        <w:t xml:space="preserve">Komponenten in Bezug auf Material und Eigenschaften </w:t>
      </w:r>
      <w:r w:rsidR="00A01401">
        <w:t xml:space="preserve">genauestens </w:t>
      </w:r>
      <w:r>
        <w:t>berücksic</w:t>
      </w:r>
      <w:r>
        <w:t>h</w:t>
      </w:r>
      <w:r>
        <w:t>tigt werden.</w:t>
      </w:r>
    </w:p>
    <w:p w:rsidR="00C21FF0" w:rsidRDefault="00C21FF0" w:rsidP="00C21FF0"/>
    <w:p w:rsidR="00C21FF0" w:rsidRDefault="00A01401" w:rsidP="00C21FF0">
      <w:r>
        <w:t xml:space="preserve">Ein wesentlicher </w:t>
      </w:r>
      <w:r w:rsidR="00C21FF0" w:rsidRPr="000232DD">
        <w:t xml:space="preserve">Vorteil der LAUDA Wärmeübertragungsanlagen </w:t>
      </w:r>
      <w:r>
        <w:t>aus der Baureihe ITH liegt</w:t>
      </w:r>
      <w:r w:rsidR="00C21FF0" w:rsidRPr="000232DD">
        <w:t xml:space="preserve"> in ihrer Modularität.</w:t>
      </w:r>
      <w:r w:rsidR="00C21FF0">
        <w:t xml:space="preserve"> So bestehen die Anlagen aus austauschbaren Einzelkomponenten wie Heizkörper, Umwälzpumpe, Ausdehnungsb</w:t>
      </w:r>
      <w:r w:rsidR="00C21FF0">
        <w:t>e</w:t>
      </w:r>
      <w:r w:rsidR="00C21FF0">
        <w:t>hälter und einem weiteren Wärmetauschermodul. Bei dieser Anlage wurde beispielsweise ein Rohrbündelwärm</w:t>
      </w:r>
      <w:r w:rsidR="00C21FF0">
        <w:t>e</w:t>
      </w:r>
      <w:r w:rsidR="00C21FF0">
        <w:t xml:space="preserve">tauscher verwendet. Das durch den Zylinder strömende Medium hat hier 20 °C, das durch die Rohre fließende heiße Wasser hat bis zu </w:t>
      </w:r>
      <w:r w:rsidR="00C21FF0" w:rsidRPr="003C6840">
        <w:t>230 °C.</w:t>
      </w:r>
      <w:r w:rsidR="00C21FF0">
        <w:t xml:space="preserve"> Eine weitere technische Herausforderung war die hohe Druckfestigkeit der Ko</w:t>
      </w:r>
      <w:r w:rsidR="00C21FF0">
        <w:t>m</w:t>
      </w:r>
      <w:r w:rsidR="00C21FF0">
        <w:t>ponenten nach Nenndruckstufe PN</w:t>
      </w:r>
      <w:r w:rsidR="00957E41">
        <w:t> </w:t>
      </w:r>
      <w:r w:rsidR="00C21FF0">
        <w:t xml:space="preserve">63. Beispielsweise hat die Pumpe eine Förderhöhe von 175 </w:t>
      </w:r>
      <w:r w:rsidR="00370106">
        <w:t>Meter</w:t>
      </w:r>
      <w:r w:rsidR="00C21FF0">
        <w:t xml:space="preserve"> bei 20 °C, um hohe Druckverluste im System auszugleichen. Es sind drei verschiedene Betriebsmodi möglich: Der Hoc</w:t>
      </w:r>
      <w:r w:rsidR="00C21FF0">
        <w:t>h</w:t>
      </w:r>
      <w:r w:rsidR="00C21FF0">
        <w:t xml:space="preserve">druckbereich arbeitet mit 32 bar im Temperaturbereich von 20 </w:t>
      </w:r>
      <w:r w:rsidR="00C21FF0" w:rsidRPr="003C6840">
        <w:t>bis 230 °C</w:t>
      </w:r>
      <w:r w:rsidR="00C21FF0">
        <w:t xml:space="preserve">. Niederdruck mit 10 bar ist im Bereich von 20 bis 150 °C möglich. Dabei wird jeder Kreis mit unterschiedlichen Sicherheitskomponenten überwacht. </w:t>
      </w:r>
      <w:r w:rsidR="00C21FF0" w:rsidRPr="00B72B31">
        <w:t xml:space="preserve">Eine </w:t>
      </w:r>
      <w:r w:rsidR="00C21FF0" w:rsidRPr="000232DD">
        <w:t>dritte</w:t>
      </w:r>
      <w:r w:rsidR="00C21FF0">
        <w:t xml:space="preserve"> Möglichkeit ist eine Kaltfahrt ohne Druck im Temperaturbereich von 20 bis 70 °C. Dieser Modus ist für die Befüllung des Systems und auch für die komplette Deionisierung des Wassers notwendig.</w:t>
      </w:r>
    </w:p>
    <w:p w:rsidR="00C21FF0" w:rsidRPr="00A9271E" w:rsidRDefault="00C21FF0" w:rsidP="00C21FF0"/>
    <w:p w:rsidR="00C21FF0" w:rsidRPr="00A9271E" w:rsidRDefault="00C21FF0" w:rsidP="00C21FF0">
      <w:r w:rsidRPr="00A9271E">
        <w:t>Besonders wichtig war die offene Kommunikation zwischen dem Max-Planck-Institut und LAUDA</w:t>
      </w:r>
      <w:r>
        <w:t xml:space="preserve"> aufgrund der speziellen technischen </w:t>
      </w:r>
      <w:r w:rsidR="00370106">
        <w:t>Voraussetzungen</w:t>
      </w:r>
      <w:r>
        <w:t xml:space="preserve">. </w:t>
      </w:r>
      <w:r w:rsidRPr="00A9271E">
        <w:t>Eine Darstellung der komplexen Anlage in 3D vereinfachte die Komm</w:t>
      </w:r>
      <w:r w:rsidRPr="00A9271E">
        <w:t>u</w:t>
      </w:r>
      <w:r w:rsidRPr="00A9271E">
        <w:t>nikation in Bezug auf Aufstellungsplanung und zukünftige Wartung</w:t>
      </w:r>
      <w:r w:rsidR="00370106">
        <w:t xml:space="preserve"> enorm</w:t>
      </w:r>
      <w:r w:rsidRPr="00A9271E">
        <w:t>.</w:t>
      </w:r>
      <w:r w:rsidR="00370106">
        <w:t xml:space="preserve"> </w:t>
      </w:r>
      <w:r w:rsidRPr="00A9271E">
        <w:t xml:space="preserve">Vor der Auslieferung wurde die Anlage im LAUDA Prüffeld im Beisein des Kunden getestet. Im Umfang eingeschlossen sind hier Funktionsprüfungen aller Bauteile und Einstellwerte, Druck- und Dichtigkeitsprüfungen mit dem Wärmeträger, Schaltschrankprüfung und </w:t>
      </w:r>
      <w:r w:rsidR="00370106">
        <w:t xml:space="preserve">die </w:t>
      </w:r>
      <w:r w:rsidRPr="00A9271E">
        <w:t>Regelgenauigkeit. Mit dem FAT (Factory Acceptance Test) wurde ein erster Probelauf mit den entsprechenden Kundenparameter</w:t>
      </w:r>
      <w:r w:rsidR="002A388A">
        <w:t>n</w:t>
      </w:r>
      <w:r w:rsidR="00370106">
        <w:t xml:space="preserve"> auch direkt erfolgreich</w:t>
      </w:r>
      <w:r w:rsidRPr="00A9271E">
        <w:t xml:space="preserve"> durchgeführt.</w:t>
      </w:r>
      <w:r w:rsidR="00370106">
        <w:t xml:space="preserve"> </w:t>
      </w:r>
    </w:p>
    <w:p w:rsidR="000D395B" w:rsidRDefault="00CB09D3" w:rsidP="00CB09D3">
      <w:r>
        <w:br w:type="column"/>
      </w:r>
      <w:r w:rsidR="00C21FF0" w:rsidRPr="00BD1C10">
        <w:rPr>
          <w:b/>
        </w:rPr>
        <w:lastRenderedPageBreak/>
        <w:t>Bild</w:t>
      </w:r>
      <w:r w:rsidR="00C21FF0">
        <w:rPr>
          <w:b/>
        </w:rPr>
        <w:t xml:space="preserve"> 1</w:t>
      </w:r>
      <w:r w:rsidR="00C21FF0" w:rsidRPr="00BD1C10">
        <w:rPr>
          <w:b/>
        </w:rPr>
        <w:t xml:space="preserve">: </w:t>
      </w:r>
      <w:r w:rsidR="00C21FF0" w:rsidRPr="009906C5">
        <w:t>Di</w:t>
      </w:r>
      <w:r w:rsidR="002A388A">
        <w:t>e LAUDA Wärmeübertragungsanlage</w:t>
      </w:r>
      <w:r w:rsidR="00C21FF0" w:rsidRPr="009906C5">
        <w:t xml:space="preserve"> ITH 250 wird in der Grundlagenforschung für Kernfusion</w:t>
      </w:r>
      <w:r w:rsidR="00370106">
        <w:t>en</w:t>
      </w:r>
      <w:r w:rsidR="00C21FF0" w:rsidRPr="009906C5">
        <w:t xml:space="preserve"> des Max-Planck-Instituts für Plasmaphysik in Garching eingesetzt.</w:t>
      </w:r>
      <w:r>
        <w:t xml:space="preserve"> </w:t>
      </w:r>
      <w:r w:rsidRPr="00CB09D3">
        <w:t>Die LAUDA Anlage ist im Untergeschoss des Fus</w:t>
      </w:r>
      <w:r w:rsidRPr="00CB09D3">
        <w:t>i</w:t>
      </w:r>
      <w:r w:rsidRPr="00CB09D3">
        <w:t>onskraftwerks aufgestellt</w:t>
      </w:r>
      <w:r>
        <w:t>.</w:t>
      </w:r>
    </w:p>
    <w:p w:rsidR="000D395B" w:rsidRDefault="00C21FF0" w:rsidP="00C21FF0">
      <w:pPr>
        <w:pStyle w:val="Textkrper"/>
        <w:jc w:val="left"/>
      </w:pPr>
      <w:r w:rsidRPr="00BD1C10">
        <w:t xml:space="preserve"> </w:t>
      </w:r>
      <w:r w:rsidR="000D395B">
        <w:rPr>
          <w:noProof/>
        </w:rPr>
        <w:drawing>
          <wp:inline distT="0" distB="0" distL="0" distR="0">
            <wp:extent cx="2908663" cy="2181497"/>
            <wp:effectExtent l="0" t="0" r="635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HW250_IPP-Garching_07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663" cy="218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F0" w:rsidRDefault="000D395B" w:rsidP="00C21FF0">
      <w:pPr>
        <w:pStyle w:val="Textkrper"/>
        <w:jc w:val="left"/>
      </w:pPr>
      <w:r>
        <w:t>((Bitte Quellenhinweis beachten))Quelle: MPI Garching</w:t>
      </w:r>
    </w:p>
    <w:p w:rsidR="00CB09D3" w:rsidRDefault="00CB09D3" w:rsidP="00C21FF0">
      <w:pPr>
        <w:pStyle w:val="Textkrper"/>
        <w:jc w:val="left"/>
      </w:pPr>
    </w:p>
    <w:p w:rsidR="00CB09D3" w:rsidRPr="003C6840" w:rsidRDefault="00CB09D3" w:rsidP="00CB09D3">
      <w:pPr>
        <w:pStyle w:val="Textkrper"/>
        <w:spacing w:after="0" w:line="240" w:lineRule="auto"/>
        <w:rPr>
          <w:lang w:val="it-IT"/>
        </w:rPr>
      </w:pPr>
      <w:r w:rsidRPr="00CB09D3">
        <w:rPr>
          <w:b/>
        </w:rPr>
        <w:t>Bild 2:</w:t>
      </w:r>
      <w:r>
        <w:t xml:space="preserve"> Darstellungen in 3D vereinfachten die Kommunikation in Bezug auf Aufstellungsplanung und Wartung.</w:t>
      </w:r>
    </w:p>
    <w:p w:rsidR="00C21FF0" w:rsidRDefault="000D395B">
      <w:pPr>
        <w:pStyle w:val="berschrift2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908800" cy="2052836"/>
            <wp:effectExtent l="0" t="0" r="635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-II_ITHW250_As_built_Veroeffentlichung-Model_0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00" cy="205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D3" w:rsidRPr="00CB09D3" w:rsidRDefault="00CB09D3" w:rsidP="00CB09D3">
      <w:r w:rsidRPr="00CB09D3">
        <w:t>((Bitte Quellenhinweis beachten))Quelle: MPI Garching</w:t>
      </w:r>
    </w:p>
    <w:p w:rsidR="00CB09D3" w:rsidRDefault="00CB09D3">
      <w:pPr>
        <w:pStyle w:val="berschrift2"/>
        <w:rPr>
          <w:sz w:val="18"/>
          <w:szCs w:val="18"/>
        </w:rPr>
      </w:pPr>
    </w:p>
    <w:p w:rsidR="00C21FF0" w:rsidRPr="00D45DF3" w:rsidRDefault="00C21FF0">
      <w:pPr>
        <w:pStyle w:val="berschrift2"/>
        <w:rPr>
          <w:sz w:val="18"/>
          <w:szCs w:val="18"/>
        </w:rPr>
      </w:pPr>
      <w:r w:rsidRPr="00D45DF3">
        <w:rPr>
          <w:sz w:val="18"/>
          <w:szCs w:val="18"/>
        </w:rPr>
        <w:t>Direkter Pressekontakt LAUDA:</w:t>
      </w:r>
    </w:p>
    <w:p w:rsidR="00C21FF0" w:rsidRPr="00737ABF" w:rsidRDefault="00C21FF0" w:rsidP="00C21FF0">
      <w:pPr>
        <w:rPr>
          <w:sz w:val="18"/>
          <w:szCs w:val="18"/>
        </w:rPr>
      </w:pPr>
      <w:r>
        <w:rPr>
          <w:sz w:val="18"/>
          <w:szCs w:val="18"/>
        </w:rPr>
        <w:t>José-Antonio Morata</w:t>
      </w:r>
    </w:p>
    <w:p w:rsidR="00C21FF0" w:rsidRPr="00737ABF" w:rsidRDefault="00C21FF0" w:rsidP="00C21FF0">
      <w:pPr>
        <w:rPr>
          <w:sz w:val="18"/>
          <w:szCs w:val="18"/>
        </w:rPr>
      </w:pPr>
      <w:r w:rsidRPr="00737ABF">
        <w:rPr>
          <w:sz w:val="18"/>
          <w:szCs w:val="18"/>
        </w:rPr>
        <w:t xml:space="preserve">Leiter </w:t>
      </w:r>
      <w:r>
        <w:rPr>
          <w:sz w:val="18"/>
          <w:szCs w:val="18"/>
        </w:rPr>
        <w:t>Medien und Events</w:t>
      </w:r>
    </w:p>
    <w:p w:rsidR="00C21FF0" w:rsidRPr="00737ABF" w:rsidRDefault="00C21FF0" w:rsidP="00C21FF0">
      <w:pPr>
        <w:rPr>
          <w:sz w:val="18"/>
          <w:szCs w:val="18"/>
        </w:rPr>
      </w:pPr>
      <w:r>
        <w:rPr>
          <w:sz w:val="18"/>
          <w:szCs w:val="18"/>
        </w:rPr>
        <w:t>Tel.: 09343 503-380</w:t>
      </w:r>
    </w:p>
    <w:p w:rsidR="00C21FF0" w:rsidRPr="00737ABF" w:rsidRDefault="00C21FF0" w:rsidP="00C21FF0">
      <w:pPr>
        <w:rPr>
          <w:sz w:val="18"/>
          <w:szCs w:val="18"/>
        </w:rPr>
      </w:pPr>
      <w:r w:rsidRPr="00737ABF">
        <w:rPr>
          <w:sz w:val="18"/>
          <w:szCs w:val="18"/>
        </w:rPr>
        <w:t>Fax: 09343 503-283</w:t>
      </w:r>
    </w:p>
    <w:p w:rsidR="00C21FF0" w:rsidRDefault="00C21FF0" w:rsidP="00C21FF0">
      <w:pPr>
        <w:rPr>
          <w:sz w:val="18"/>
          <w:szCs w:val="18"/>
          <w:lang w:val="it-IT"/>
        </w:rPr>
      </w:pPr>
      <w:r w:rsidRPr="00737ABF">
        <w:rPr>
          <w:sz w:val="18"/>
          <w:szCs w:val="18"/>
        </w:rPr>
        <w:t xml:space="preserve">E-Mail: </w:t>
      </w:r>
      <w:r>
        <w:rPr>
          <w:sz w:val="18"/>
          <w:szCs w:val="18"/>
        </w:rPr>
        <w:t>jose.morata</w:t>
      </w:r>
      <w:r w:rsidRPr="00737ABF">
        <w:rPr>
          <w:sz w:val="18"/>
          <w:szCs w:val="18"/>
        </w:rPr>
        <w:t>@lauda.de</w:t>
      </w:r>
    </w:p>
    <w:sectPr w:rsidR="00C21FF0" w:rsidSect="00C21FF0">
      <w:footerReference w:type="even" r:id="rId10"/>
      <w:footerReference w:type="default" r:id="rId11"/>
      <w:pgSz w:w="11907" w:h="16840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03" w:rsidRDefault="00A57D03">
      <w:r>
        <w:separator/>
      </w:r>
    </w:p>
  </w:endnote>
  <w:endnote w:type="continuationSeparator" w:id="0">
    <w:p w:rsidR="00A57D03" w:rsidRDefault="00A5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F0" w:rsidRDefault="00C21FF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21FF0" w:rsidRDefault="00C21FF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F0" w:rsidRDefault="00C21FF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1E5D">
      <w:rPr>
        <w:rStyle w:val="Seitenzahl"/>
        <w:noProof/>
      </w:rPr>
      <w:t>1</w:t>
    </w:r>
    <w:r>
      <w:rPr>
        <w:rStyle w:val="Seitenzahl"/>
      </w:rPr>
      <w:fldChar w:fldCharType="end"/>
    </w:r>
  </w:p>
  <w:p w:rsidR="00C21FF0" w:rsidRDefault="00C21FF0">
    <w:pPr>
      <w:pStyle w:val="Fuzeile"/>
      <w:ind w:right="360"/>
      <w:rPr>
        <w:i/>
        <w:sz w:val="18"/>
      </w:rPr>
    </w:pPr>
    <w:r>
      <w:rPr>
        <w:i/>
        <w:sz w:val="18"/>
      </w:rPr>
      <w:t>Bei Veröffentlichung, bitte Belegexemplar</w:t>
    </w:r>
    <w:r>
      <w:rPr>
        <w:i/>
        <w:sz w:val="18"/>
      </w:rPr>
      <w:br/>
      <w:t xml:space="preserve">Bettina Müller-Jäkel, Tel.: 09343 503-169, </w:t>
    </w:r>
    <w:proofErr w:type="gramStart"/>
    <w:r>
      <w:rPr>
        <w:i/>
        <w:sz w:val="18"/>
      </w:rPr>
      <w:t>Fax.:</w:t>
    </w:r>
    <w:proofErr w:type="gramEnd"/>
    <w:r>
      <w:rPr>
        <w:i/>
        <w:sz w:val="18"/>
      </w:rPr>
      <w:t xml:space="preserve"> 09343 503-283, E-Mail: bettina.mueller@lauda.de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03" w:rsidRDefault="00A57D03">
      <w:r>
        <w:separator/>
      </w:r>
    </w:p>
  </w:footnote>
  <w:footnote w:type="continuationSeparator" w:id="0">
    <w:p w:rsidR="00A57D03" w:rsidRDefault="00A57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11"/>
    <w:rsid w:val="000D395B"/>
    <w:rsid w:val="001A5EDD"/>
    <w:rsid w:val="002A388A"/>
    <w:rsid w:val="00370106"/>
    <w:rsid w:val="005F1E5D"/>
    <w:rsid w:val="006B7233"/>
    <w:rsid w:val="00864AF4"/>
    <w:rsid w:val="0091198A"/>
    <w:rsid w:val="00925525"/>
    <w:rsid w:val="00957E41"/>
    <w:rsid w:val="009906C5"/>
    <w:rsid w:val="00A01401"/>
    <w:rsid w:val="00A57D03"/>
    <w:rsid w:val="00C21FF0"/>
    <w:rsid w:val="00C8705C"/>
    <w:rsid w:val="00CB09D3"/>
    <w:rsid w:val="00CD0B11"/>
    <w:rsid w:val="00D216BB"/>
    <w:rsid w:val="00DA11D8"/>
    <w:rsid w:val="00DA4E0E"/>
    <w:rsid w:val="00E80DDD"/>
    <w:rsid w:val="00EA52B0"/>
    <w:rsid w:val="00EB7A86"/>
    <w:rsid w:val="00E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62E"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762E"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5762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5762E"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5762E"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1648"/>
    <w:rPr>
      <w:rFonts w:ascii="Cambria" w:eastAsia="PMingLiU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401648"/>
    <w:rPr>
      <w:rFonts w:ascii="Cambria" w:eastAsia="PMingLiU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401648"/>
    <w:rPr>
      <w:rFonts w:ascii="Cambria" w:eastAsia="PMingLiU" w:hAnsi="Cambria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semiHidden/>
    <w:rsid w:val="00401648"/>
    <w:rPr>
      <w:rFonts w:ascii="Calibri" w:eastAsia="PMingLiU" w:hAnsi="Calibri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E5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401648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uiPriority w:val="99"/>
    <w:rsid w:val="00E5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401648"/>
    <w:rPr>
      <w:rFonts w:ascii="Arial" w:hAnsi="Arial"/>
      <w:lang w:eastAsia="de-DE"/>
    </w:rPr>
  </w:style>
  <w:style w:type="character" w:styleId="Hyperlink">
    <w:name w:val="Hyperlink"/>
    <w:uiPriority w:val="99"/>
    <w:rsid w:val="00E5762E"/>
    <w:rPr>
      <w:color w:val="0000FF"/>
      <w:u w:val="single"/>
    </w:rPr>
  </w:style>
  <w:style w:type="character" w:styleId="Seitenzahl">
    <w:name w:val="page number"/>
    <w:uiPriority w:val="99"/>
    <w:rsid w:val="00E5762E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E5762E"/>
    <w:pPr>
      <w:spacing w:after="240"/>
      <w:jc w:val="both"/>
    </w:pPr>
  </w:style>
  <w:style w:type="character" w:customStyle="1" w:styleId="TextkrperZchn">
    <w:name w:val="Textkörper Zchn"/>
    <w:link w:val="Textkrper"/>
    <w:uiPriority w:val="99"/>
    <w:semiHidden/>
    <w:rsid w:val="00401648"/>
    <w:rPr>
      <w:rFonts w:ascii="Arial" w:hAnsi="Arial"/>
      <w:lang w:eastAsia="de-DE"/>
    </w:rPr>
  </w:style>
  <w:style w:type="paragraph" w:customStyle="1" w:styleId="Flietext">
    <w:name w:val="Fließtext"/>
    <w:basedOn w:val="Standard"/>
    <w:autoRedefine/>
    <w:rsid w:val="00E5762E"/>
    <w:pPr>
      <w:spacing w:after="140" w:line="360" w:lineRule="exact"/>
      <w:jc w:val="both"/>
    </w:pPr>
  </w:style>
  <w:style w:type="paragraph" w:styleId="Textkrper2">
    <w:name w:val="Body Text 2"/>
    <w:basedOn w:val="Standard"/>
    <w:link w:val="Textkrper2Zchn"/>
    <w:uiPriority w:val="99"/>
    <w:rsid w:val="00E5762E"/>
    <w:pPr>
      <w:jc w:val="both"/>
    </w:pPr>
    <w:rPr>
      <w:sz w:val="16"/>
    </w:rPr>
  </w:style>
  <w:style w:type="character" w:customStyle="1" w:styleId="Textkrper2Zchn">
    <w:name w:val="Textkörper 2 Zchn"/>
    <w:link w:val="Textkrper2"/>
    <w:uiPriority w:val="99"/>
    <w:semiHidden/>
    <w:rsid w:val="00401648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B92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9206A"/>
    <w:rPr>
      <w:rFonts w:ascii="Tahoma" w:hAnsi="Tahoma"/>
      <w:sz w:val="16"/>
      <w:lang w:val="x-none" w:eastAsia="de-DE"/>
    </w:rPr>
  </w:style>
  <w:style w:type="character" w:styleId="Kommentarzeichen">
    <w:name w:val="annotation reference"/>
    <w:uiPriority w:val="99"/>
    <w:rsid w:val="00EC6ED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C6ED6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locked/>
    <w:rsid w:val="00EC6ED6"/>
    <w:rPr>
      <w:rFonts w:ascii="Arial" w:hAnsi="Arial" w:cs="Times New Roman"/>
      <w:lang w:val="x-non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C6ED6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EC6ED6"/>
    <w:rPr>
      <w:rFonts w:ascii="Arial" w:hAnsi="Arial" w:cs="Times New Roman"/>
      <w:b/>
      <w:bCs/>
      <w:lang w:val="x-none" w:eastAsia="de-DE"/>
    </w:rPr>
  </w:style>
  <w:style w:type="table" w:styleId="Tabellenraster">
    <w:name w:val="Table Grid"/>
    <w:basedOn w:val="NormaleTabelle"/>
    <w:rsid w:val="0041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62E"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762E"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5762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5762E"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5762E"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1648"/>
    <w:rPr>
      <w:rFonts w:ascii="Cambria" w:eastAsia="PMingLiU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401648"/>
    <w:rPr>
      <w:rFonts w:ascii="Cambria" w:eastAsia="PMingLiU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401648"/>
    <w:rPr>
      <w:rFonts w:ascii="Cambria" w:eastAsia="PMingLiU" w:hAnsi="Cambria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semiHidden/>
    <w:rsid w:val="00401648"/>
    <w:rPr>
      <w:rFonts w:ascii="Calibri" w:eastAsia="PMingLiU" w:hAnsi="Calibri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E5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401648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uiPriority w:val="99"/>
    <w:rsid w:val="00E5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401648"/>
    <w:rPr>
      <w:rFonts w:ascii="Arial" w:hAnsi="Arial"/>
      <w:lang w:eastAsia="de-DE"/>
    </w:rPr>
  </w:style>
  <w:style w:type="character" w:styleId="Hyperlink">
    <w:name w:val="Hyperlink"/>
    <w:uiPriority w:val="99"/>
    <w:rsid w:val="00E5762E"/>
    <w:rPr>
      <w:color w:val="0000FF"/>
      <w:u w:val="single"/>
    </w:rPr>
  </w:style>
  <w:style w:type="character" w:styleId="Seitenzahl">
    <w:name w:val="page number"/>
    <w:uiPriority w:val="99"/>
    <w:rsid w:val="00E5762E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E5762E"/>
    <w:pPr>
      <w:spacing w:after="240"/>
      <w:jc w:val="both"/>
    </w:pPr>
  </w:style>
  <w:style w:type="character" w:customStyle="1" w:styleId="TextkrperZchn">
    <w:name w:val="Textkörper Zchn"/>
    <w:link w:val="Textkrper"/>
    <w:uiPriority w:val="99"/>
    <w:semiHidden/>
    <w:rsid w:val="00401648"/>
    <w:rPr>
      <w:rFonts w:ascii="Arial" w:hAnsi="Arial"/>
      <w:lang w:eastAsia="de-DE"/>
    </w:rPr>
  </w:style>
  <w:style w:type="paragraph" w:customStyle="1" w:styleId="Flietext">
    <w:name w:val="Fließtext"/>
    <w:basedOn w:val="Standard"/>
    <w:autoRedefine/>
    <w:rsid w:val="00E5762E"/>
    <w:pPr>
      <w:spacing w:after="140" w:line="360" w:lineRule="exact"/>
      <w:jc w:val="both"/>
    </w:pPr>
  </w:style>
  <w:style w:type="paragraph" w:styleId="Textkrper2">
    <w:name w:val="Body Text 2"/>
    <w:basedOn w:val="Standard"/>
    <w:link w:val="Textkrper2Zchn"/>
    <w:uiPriority w:val="99"/>
    <w:rsid w:val="00E5762E"/>
    <w:pPr>
      <w:jc w:val="both"/>
    </w:pPr>
    <w:rPr>
      <w:sz w:val="16"/>
    </w:rPr>
  </w:style>
  <w:style w:type="character" w:customStyle="1" w:styleId="Textkrper2Zchn">
    <w:name w:val="Textkörper 2 Zchn"/>
    <w:link w:val="Textkrper2"/>
    <w:uiPriority w:val="99"/>
    <w:semiHidden/>
    <w:rsid w:val="00401648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B92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9206A"/>
    <w:rPr>
      <w:rFonts w:ascii="Tahoma" w:hAnsi="Tahoma"/>
      <w:sz w:val="16"/>
      <w:lang w:val="x-none" w:eastAsia="de-DE"/>
    </w:rPr>
  </w:style>
  <w:style w:type="character" w:styleId="Kommentarzeichen">
    <w:name w:val="annotation reference"/>
    <w:uiPriority w:val="99"/>
    <w:rsid w:val="00EC6ED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C6ED6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locked/>
    <w:rsid w:val="00EC6ED6"/>
    <w:rPr>
      <w:rFonts w:ascii="Arial" w:hAnsi="Arial" w:cs="Times New Roman"/>
      <w:lang w:val="x-non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C6ED6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EC6ED6"/>
    <w:rPr>
      <w:rFonts w:ascii="Arial" w:hAnsi="Arial" w:cs="Times New Roman"/>
      <w:b/>
      <w:bCs/>
      <w:lang w:val="x-none" w:eastAsia="de-DE"/>
    </w:rPr>
  </w:style>
  <w:style w:type="table" w:styleId="Tabellenraster">
    <w:name w:val="Table Grid"/>
    <w:basedOn w:val="NormaleTabelle"/>
    <w:rsid w:val="0041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BMUELLER;bettina.mueller@lauda.de</dc:creator>
  <cp:lastModifiedBy>Bettina Müller-Jäkel</cp:lastModifiedBy>
  <cp:revision>13</cp:revision>
  <cp:lastPrinted>2015-12-22T11:16:00Z</cp:lastPrinted>
  <dcterms:created xsi:type="dcterms:W3CDTF">2016-06-01T09:49:00Z</dcterms:created>
  <dcterms:modified xsi:type="dcterms:W3CDTF">2016-07-20T08:34:00Z</dcterms:modified>
</cp:coreProperties>
</file>