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757401A0" w:rsidR="009B77EB" w:rsidRPr="008B7E8F" w:rsidRDefault="00965E70" w:rsidP="009B77EB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ЧЕСТВОВАНИЕ ПЕРВОГО ИНОСТРАННОГО СОТРУДНИКА LAUDA</w:t>
      </w:r>
    </w:p>
    <w:p w14:paraId="09FBA23A" w14:textId="7E6F5E98" w:rsidR="009B77EB" w:rsidRPr="008B7E8F" w:rsidRDefault="00AC78F4" w:rsidP="009B77EB">
      <w:pPr>
        <w:pStyle w:val="Ttulo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Управляющего директора компании LAUDA France торжественно проводили на заслуженный отдых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786067F8" w14:textId="77777777" w:rsidR="00135C5A" w:rsidRDefault="00EC7C0A" w:rsidP="00EC7C0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21 ноября 2022 г. Многолетний руководитель и нынешний управляющий директор компании LAUDA France S.A.R.L. Эрик Куше удостоен медали имени доктора Рудольфа Вобсера как первый зарубежный сотрудник LAUDA DR. R. WOBSER GMBH &amp; CO. KG. Медаль стала признанием его выдающихся достижений за 17 лет на руководящем посту в LAUDA. Эрик Куше стоит во главе иностранной компании с момента ее основания, а именно с 1 марта 2005 года, и уходит на пенсию в начале следующего года. Чтобы вручить медаль имени доктора Рудольфа Вобсера и торжественно попрощаться с давним коллегой, в замок Шато Мон-Руаяль в городе Шантийи близ Парижа приехали управляющий партнер LAUDA доктор Гюнтер Вобсер с супругой и управляющий директор по международным продажам доктор Ральф Герман. Участие в праздничном вечере принял и весь коллектив компании LAUDA France. </w:t>
      </w:r>
    </w:p>
    <w:p w14:paraId="7809EDC3" w14:textId="77777777" w:rsidR="00135C5A" w:rsidRDefault="00135C5A" w:rsidP="00EC7C0A">
      <w:pPr>
        <w:spacing w:line="240" w:lineRule="auto"/>
        <w:rPr>
          <w:rFonts w:ascii="Brandon Grotesque Office Light" w:hAnsi="Brandon Grotesque Office Light"/>
        </w:rPr>
      </w:pPr>
    </w:p>
    <w:p w14:paraId="2AD11C08" w14:textId="5E130A39" w:rsidR="00823179" w:rsidRDefault="00135C5A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LAUDA France была основана 1 марта 2005 года в коммуне Нёйи-сюр-Сен. Ее директором по сбыту и поначалу единственным сотрудником стал Эрик Куше, годовой оборот нового юрлица составлял около 1,5 миллиона евро. LAUDA France стала первой дочерней компанией LAUDA за пределами Германии, а Эрик Куше — первым иностранным сотрудником LAUDA. «Я безмерно благодарен Эрику Куше за его труд и за выдающиеся усилия, которые он приложил к созданию нашей первой иностранной компании. Своим успехом LAUDA France во многом обязана его надежности и предпринимательской жилке», — сказал Гюнтер Вобсер в своей речи. Сегодня компания насчитывает десять сотрудников, обслуживает важных ключевых клиентов из фармацевтической и автомобилестроительной отрасли и в 2023 году планирует достичь оборота почти в пять миллионов евро. «Превосходный результат», — высоко оценил эти показатели управляющий партнер LAUDA. Эрика Куше на посту управляющего директора компании LAUDA France сменит Максим Сабр, который работает в LAUDA France уже более десяти лет. «Эрик Куше и коллектив LAUDA France внесли огромный вклад в успех LAUDA. Желаю ему всего наилучшего».</w:t>
      </w:r>
    </w:p>
    <w:p w14:paraId="433592E2" w14:textId="7950C3BC" w:rsidR="00A262DB" w:rsidRDefault="00A262DB" w:rsidP="00823179">
      <w:pPr>
        <w:spacing w:line="240" w:lineRule="auto"/>
        <w:rPr>
          <w:rFonts w:ascii="Brandon Grotesque Office Light" w:hAnsi="Brandon Grotesque Office Light"/>
        </w:rPr>
      </w:pPr>
    </w:p>
    <w:p w14:paraId="2A72091F" w14:textId="64B308AB" w:rsidR="00A262DB" w:rsidRDefault="00A262DB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Медаль имени доктора Рудольфа Вобсера из чистого золота была учреждена в 2016 году к 60-летнему юбилею LAUDA. Вручают эту награду личностям, внесшим особый вклад в развитие семейной компании LAUDA. Эрик Куше стал первым иностранным сотрудником, удостоенным этой медали.</w:t>
      </w:r>
    </w:p>
    <w:p w14:paraId="7DD72C66" w14:textId="332D16BB" w:rsidR="00531266" w:rsidRPr="005A6E7E" w:rsidRDefault="00531266" w:rsidP="009C7A8F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laconcuadrcula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85"/>
      </w:tblGrid>
      <w:tr w:rsidR="0011783F" w14:paraId="619301DD" w14:textId="07E4B978" w:rsidTr="00CD352D">
        <w:trPr>
          <w:trHeight w:val="2999"/>
        </w:trPr>
        <w:tc>
          <w:tcPr>
            <w:tcW w:w="4815" w:type="dxa"/>
          </w:tcPr>
          <w:p w14:paraId="34042CB6" w14:textId="42BC0E8A" w:rsidR="0011783F" w:rsidRDefault="0011783F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noProof/>
                <w:sz w:val="14"/>
              </w:rPr>
              <w:drawing>
                <wp:inline distT="0" distB="0" distL="0" distR="0" wp14:anchorId="4C6E6863" wp14:editId="7D686712">
                  <wp:extent cx="2393950" cy="1610453"/>
                  <wp:effectExtent l="0" t="0" r="635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529" cy="162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1A2C0945" w:rsidR="0011783F" w:rsidRPr="005B6B5F" w:rsidRDefault="0011783F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sz w:val="14"/>
              </w:rPr>
              <w:t>Фото 1. Управляющий партнер LAUDA доктор Гюнтер Вобсер с управляющим директором LAUDA France Эриком Куше, его преемником в должности и нынешним директором по сбыту LAUDA France Максимом Сабром и с управляющим директором LAUDA доктором Ральфом Германом</w:t>
            </w:r>
          </w:p>
        </w:tc>
        <w:tc>
          <w:tcPr>
            <w:tcW w:w="4585" w:type="dxa"/>
          </w:tcPr>
          <w:p w14:paraId="68E88632" w14:textId="77777777" w:rsidR="0011783F" w:rsidRDefault="0011783F" w:rsidP="0025499F">
            <w:pPr>
              <w:rPr>
                <w:rFonts w:ascii="Brandon Grotesque Office Light" w:hAnsi="Brandon Grotesque Office Light"/>
                <w:noProof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noProof/>
                <w:sz w:val="14"/>
              </w:rPr>
              <w:drawing>
                <wp:inline distT="0" distB="0" distL="0" distR="0" wp14:anchorId="6E47F934" wp14:editId="793AFAF8">
                  <wp:extent cx="2403098" cy="1616458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098" cy="161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BF66D" w14:textId="67053B7A" w:rsidR="0011783F" w:rsidRDefault="0011783F" w:rsidP="0025499F">
            <w:pPr>
              <w:rPr>
                <w:rFonts w:ascii="Brandon Grotesque Office Light" w:hAnsi="Brandon Grotesque Office Light"/>
                <w:noProof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sz w:val="14"/>
              </w:rPr>
              <w:t>Фото 2. Управляющий директор LAUDA France Эрик Куше, управляющий директор LAUDA доктор Ральф Герман и управляющий партнер LAUDA доктор Гюнтер Вобсер вручают медаль имени доктора Рудольфа Вобсера и гравюру на дереве художника Норберта Гляйха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209E2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/>
          <w:b/>
        </w:rPr>
        <w:lastRenderedPageBreak/>
        <w:t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bookmarkEnd w:id="0"/>
    <w:p w14:paraId="27D84306" w14:textId="7FEA24A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всегда охотно предоставляем прессе специально подготовленную информацию о нашей компании, возможностях применения нашего термостатирующего оборудования, галерее LAUDA FabrikGalerie и наших проектах в области внедрения инноваций, диджитализации и управления идеями. Мы открыты для общения с вами — обращайтесь!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РОБЕРТ ХОРН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КЛАУДИА ХЕВЕРНИК</w:t>
      </w:r>
    </w:p>
    <w:p w14:paraId="5E84D443" w14:textId="66F6A69F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Отдел корпоративных коммуникаций</w:t>
      </w:r>
      <w:r>
        <w:rPr>
          <w:rFonts w:ascii="Brandon Grotesque Office Light" w:hAnsi="Brandon Grotesque Office Light"/>
        </w:rPr>
        <w:tab/>
      </w:r>
      <w:bookmarkStart w:id="1" w:name="_GoBack"/>
      <w:bookmarkEnd w:id="1"/>
      <w:r>
        <w:rPr>
          <w:rFonts w:ascii="Brandon Grotesque Office Light" w:hAnsi="Brandon Grotesque Office Light"/>
        </w:rPr>
        <w:t>Руководитель отдела корпоративных коммуникаций</w:t>
      </w:r>
    </w:p>
    <w:p w14:paraId="28D0045B" w14:textId="053FE04F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Тел. + 49 (0) 9343 503-349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6ED6" w14:textId="77777777" w:rsidR="00A5074C" w:rsidRDefault="00A5074C" w:rsidP="001A7663">
      <w:pPr>
        <w:spacing w:line="240" w:lineRule="auto"/>
      </w:pPr>
      <w:r>
        <w:separator/>
      </w:r>
    </w:p>
  </w:endnote>
  <w:endnote w:type="continuationSeparator" w:id="0">
    <w:p w14:paraId="68F205FA" w14:textId="77777777" w:rsidR="00A5074C" w:rsidRDefault="00A5074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9BF2" w14:textId="77777777" w:rsidR="00A5074C" w:rsidRDefault="00A5074C" w:rsidP="001A7663">
      <w:pPr>
        <w:spacing w:line="240" w:lineRule="auto"/>
      </w:pPr>
      <w:r>
        <w:separator/>
      </w:r>
    </w:p>
  </w:footnote>
  <w:footnote w:type="continuationSeparator" w:id="0">
    <w:p w14:paraId="1015EE3D" w14:textId="77777777" w:rsidR="00A5074C" w:rsidRDefault="00A5074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601C0"/>
    <w:rsid w:val="00062200"/>
    <w:rsid w:val="00063F58"/>
    <w:rsid w:val="00072AB2"/>
    <w:rsid w:val="00080D14"/>
    <w:rsid w:val="00081610"/>
    <w:rsid w:val="0008365C"/>
    <w:rsid w:val="00083FA1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1783F"/>
    <w:rsid w:val="001225FF"/>
    <w:rsid w:val="00123250"/>
    <w:rsid w:val="00123FA8"/>
    <w:rsid w:val="00130FE2"/>
    <w:rsid w:val="00132D07"/>
    <w:rsid w:val="00133AC2"/>
    <w:rsid w:val="00135097"/>
    <w:rsid w:val="00135C5A"/>
    <w:rsid w:val="0013645B"/>
    <w:rsid w:val="00144179"/>
    <w:rsid w:val="00147072"/>
    <w:rsid w:val="001479CF"/>
    <w:rsid w:val="0015017D"/>
    <w:rsid w:val="001510DB"/>
    <w:rsid w:val="00153F06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2B5B"/>
    <w:rsid w:val="00184A77"/>
    <w:rsid w:val="0018634A"/>
    <w:rsid w:val="001878D0"/>
    <w:rsid w:val="00190104"/>
    <w:rsid w:val="0019055C"/>
    <w:rsid w:val="0019656F"/>
    <w:rsid w:val="00196772"/>
    <w:rsid w:val="00196D9D"/>
    <w:rsid w:val="001A0742"/>
    <w:rsid w:val="001A6DF6"/>
    <w:rsid w:val="001A7663"/>
    <w:rsid w:val="001B4EB7"/>
    <w:rsid w:val="001B5FFA"/>
    <w:rsid w:val="001B73AA"/>
    <w:rsid w:val="001B7690"/>
    <w:rsid w:val="001C166D"/>
    <w:rsid w:val="001C21DF"/>
    <w:rsid w:val="001D06BD"/>
    <w:rsid w:val="001D1292"/>
    <w:rsid w:val="001E0105"/>
    <w:rsid w:val="001E0206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5080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774A1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0786C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18A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8EA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4792"/>
    <w:rsid w:val="005C6342"/>
    <w:rsid w:val="005C7514"/>
    <w:rsid w:val="005C7592"/>
    <w:rsid w:val="005D2C5D"/>
    <w:rsid w:val="005D401E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0B65"/>
    <w:rsid w:val="00645FEA"/>
    <w:rsid w:val="00646F2F"/>
    <w:rsid w:val="006471DE"/>
    <w:rsid w:val="0065237C"/>
    <w:rsid w:val="00656DF6"/>
    <w:rsid w:val="00657900"/>
    <w:rsid w:val="006617D0"/>
    <w:rsid w:val="00661B58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1EFF"/>
    <w:rsid w:val="007323F3"/>
    <w:rsid w:val="00734A79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1DE9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16A9"/>
    <w:rsid w:val="00782A7C"/>
    <w:rsid w:val="007836BB"/>
    <w:rsid w:val="00783F00"/>
    <w:rsid w:val="00784318"/>
    <w:rsid w:val="007852EC"/>
    <w:rsid w:val="00790AE9"/>
    <w:rsid w:val="00793235"/>
    <w:rsid w:val="00793A1A"/>
    <w:rsid w:val="0079520C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077EB"/>
    <w:rsid w:val="008106C6"/>
    <w:rsid w:val="008113F2"/>
    <w:rsid w:val="0081305A"/>
    <w:rsid w:val="00816914"/>
    <w:rsid w:val="00820B12"/>
    <w:rsid w:val="00822400"/>
    <w:rsid w:val="00823007"/>
    <w:rsid w:val="00823179"/>
    <w:rsid w:val="00824ACB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87D1C"/>
    <w:rsid w:val="00893E7E"/>
    <w:rsid w:val="0089694E"/>
    <w:rsid w:val="008A0F94"/>
    <w:rsid w:val="008A1086"/>
    <w:rsid w:val="008A195C"/>
    <w:rsid w:val="008A3D76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5E70"/>
    <w:rsid w:val="00966A73"/>
    <w:rsid w:val="009672D4"/>
    <w:rsid w:val="00967DE7"/>
    <w:rsid w:val="00970B28"/>
    <w:rsid w:val="00973233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1C48"/>
    <w:rsid w:val="00992004"/>
    <w:rsid w:val="009940D8"/>
    <w:rsid w:val="00995AC3"/>
    <w:rsid w:val="00995BFD"/>
    <w:rsid w:val="009967BB"/>
    <w:rsid w:val="00996F45"/>
    <w:rsid w:val="0099732C"/>
    <w:rsid w:val="009A1E3B"/>
    <w:rsid w:val="009A438C"/>
    <w:rsid w:val="009A5967"/>
    <w:rsid w:val="009B4F81"/>
    <w:rsid w:val="009B61DA"/>
    <w:rsid w:val="009B77EB"/>
    <w:rsid w:val="009C1668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F0AC7"/>
    <w:rsid w:val="009F0EB9"/>
    <w:rsid w:val="009F28D7"/>
    <w:rsid w:val="00A003BD"/>
    <w:rsid w:val="00A0242B"/>
    <w:rsid w:val="00A05D6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2DB"/>
    <w:rsid w:val="00A26870"/>
    <w:rsid w:val="00A30337"/>
    <w:rsid w:val="00A3135C"/>
    <w:rsid w:val="00A33292"/>
    <w:rsid w:val="00A34567"/>
    <w:rsid w:val="00A36BED"/>
    <w:rsid w:val="00A44B8B"/>
    <w:rsid w:val="00A45063"/>
    <w:rsid w:val="00A46E2E"/>
    <w:rsid w:val="00A5074C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0A21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A90"/>
    <w:rsid w:val="00AB37C5"/>
    <w:rsid w:val="00AB5252"/>
    <w:rsid w:val="00AB6D7F"/>
    <w:rsid w:val="00AB7873"/>
    <w:rsid w:val="00AC0298"/>
    <w:rsid w:val="00AC0A8F"/>
    <w:rsid w:val="00AC0B73"/>
    <w:rsid w:val="00AC28C7"/>
    <w:rsid w:val="00AC5259"/>
    <w:rsid w:val="00AC78F4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32472"/>
    <w:rsid w:val="00B40631"/>
    <w:rsid w:val="00B433EA"/>
    <w:rsid w:val="00B44D50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651E"/>
    <w:rsid w:val="00BD4A6A"/>
    <w:rsid w:val="00BD677E"/>
    <w:rsid w:val="00BE27CE"/>
    <w:rsid w:val="00BE2AE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1395"/>
    <w:rsid w:val="00CC242B"/>
    <w:rsid w:val="00CC4BB8"/>
    <w:rsid w:val="00CD2126"/>
    <w:rsid w:val="00CD2EF9"/>
    <w:rsid w:val="00CD352D"/>
    <w:rsid w:val="00CD3803"/>
    <w:rsid w:val="00CD4251"/>
    <w:rsid w:val="00CD5C96"/>
    <w:rsid w:val="00CE56B5"/>
    <w:rsid w:val="00CE5B49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663"/>
    <w:rsid w:val="00D56B1C"/>
    <w:rsid w:val="00D600B7"/>
    <w:rsid w:val="00D606EF"/>
    <w:rsid w:val="00D6073B"/>
    <w:rsid w:val="00D6074E"/>
    <w:rsid w:val="00D63AF7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3EA2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5383"/>
    <w:rsid w:val="00DD6109"/>
    <w:rsid w:val="00DE055B"/>
    <w:rsid w:val="00DE0999"/>
    <w:rsid w:val="00DE40D1"/>
    <w:rsid w:val="00DF124A"/>
    <w:rsid w:val="00DF1B19"/>
    <w:rsid w:val="00DF233A"/>
    <w:rsid w:val="00DF291C"/>
    <w:rsid w:val="00DF3DFF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288E"/>
    <w:rsid w:val="00E43302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5F7B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7D53"/>
    <w:rsid w:val="00F600AB"/>
    <w:rsid w:val="00F650E5"/>
    <w:rsid w:val="00F674CE"/>
    <w:rsid w:val="00F7370A"/>
    <w:rsid w:val="00F81087"/>
    <w:rsid w:val="00F8172B"/>
    <w:rsid w:val="00F87AFE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409"/>
    <w:rsid w:val="00FE33E1"/>
    <w:rsid w:val="00FE7DC7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53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FE1B-033B-4CB8-9B44-E443E15D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María Fuertes</cp:lastModifiedBy>
  <cp:revision>17</cp:revision>
  <cp:lastPrinted>2020-01-29T08:23:00Z</cp:lastPrinted>
  <dcterms:created xsi:type="dcterms:W3CDTF">2022-11-15T16:58:00Z</dcterms:created>
  <dcterms:modified xsi:type="dcterms:W3CDTF">2022-11-28T09:40:00Z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